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B4" w:rsidRPr="00296EB4" w:rsidRDefault="00296EB4" w:rsidP="00296EB4">
      <w:pPr>
        <w:shd w:val="clear" w:color="auto" w:fill="FFFFFF"/>
        <w:spacing w:after="0" w:line="240" w:lineRule="auto"/>
        <w:rPr>
          <w:rFonts w:ascii="Tahoma" w:eastAsia="Times New Roman" w:hAnsi="Tahoma" w:cs="Tahoma"/>
          <w:color w:val="2A2A2A"/>
          <w:sz w:val="20"/>
          <w:szCs w:val="20"/>
        </w:rPr>
      </w:pPr>
      <w:r w:rsidRPr="00296EB4">
        <w:rPr>
          <w:rFonts w:ascii="Tahoma" w:eastAsia="Times New Roman" w:hAnsi="Tahoma" w:cs="Tahoma"/>
          <w:color w:val="2A2A2A"/>
          <w:sz w:val="20"/>
          <w:szCs w:val="20"/>
        </w:rPr>
        <w:t>Dear John,</w:t>
      </w:r>
    </w:p>
    <w:p w:rsidR="00296EB4" w:rsidRPr="00296EB4" w:rsidRDefault="00296EB4" w:rsidP="00296EB4">
      <w:pPr>
        <w:shd w:val="clear" w:color="auto" w:fill="FFFFFF"/>
        <w:spacing w:after="324" w:line="240" w:lineRule="auto"/>
        <w:rPr>
          <w:rFonts w:ascii="Tahoma" w:eastAsia="Times New Roman" w:hAnsi="Tahoma" w:cs="Tahoma"/>
          <w:color w:val="2A2A2A"/>
          <w:sz w:val="20"/>
          <w:szCs w:val="20"/>
        </w:rPr>
      </w:pPr>
      <w:r w:rsidRPr="00296EB4">
        <w:rPr>
          <w:rFonts w:ascii="Calibri" w:eastAsia="Times New Roman" w:hAnsi="Calibri" w:cs="Tahoma"/>
          <w:color w:val="2A2A2A"/>
          <w:sz w:val="24"/>
          <w:szCs w:val="24"/>
        </w:rPr>
        <w:t xml:space="preserve">According to Report of the Meeting of the WMO </w:t>
      </w:r>
      <w:proofErr w:type="spellStart"/>
      <w:r w:rsidRPr="00296EB4">
        <w:rPr>
          <w:rFonts w:ascii="Calibri" w:eastAsia="Times New Roman" w:hAnsi="Calibri" w:cs="Tahoma"/>
          <w:color w:val="2A2A2A"/>
          <w:sz w:val="24"/>
          <w:szCs w:val="24"/>
        </w:rPr>
        <w:t>CCl</w:t>
      </w:r>
      <w:proofErr w:type="spellEnd"/>
      <w:r w:rsidRPr="00296EB4">
        <w:rPr>
          <w:rFonts w:ascii="Calibri" w:eastAsia="Times New Roman" w:hAnsi="Calibri" w:cs="Tahoma"/>
          <w:color w:val="2A2A2A"/>
          <w:sz w:val="24"/>
          <w:szCs w:val="24"/>
        </w:rPr>
        <w:t xml:space="preserve"> OPACE 2 Task Team on National Climate Monitoring products 12 – 14 September 2011 the action requested from the team members MS and OB</w:t>
      </w:r>
      <w:r w:rsidRPr="00296EB4">
        <w:rPr>
          <w:rFonts w:ascii="Times New Roman" w:eastAsia="Times New Roman" w:hAnsi="Times New Roman" w:cs="Times New Roman"/>
          <w:color w:val="2A2A2A"/>
          <w:sz w:val="24"/>
          <w:szCs w:val="24"/>
          <w:rtl/>
        </w:rPr>
        <w:t xml:space="preserve"> </w:t>
      </w:r>
      <w:r w:rsidRPr="00296EB4">
        <w:rPr>
          <w:rFonts w:ascii="Calibri" w:eastAsia="Times New Roman" w:hAnsi="Calibri" w:cs="Tahoma"/>
          <w:color w:val="2A2A2A"/>
          <w:sz w:val="24"/>
          <w:szCs w:val="24"/>
        </w:rPr>
        <w:t>(WMO</w:t>
      </w:r>
      <w:proofErr w:type="gramStart"/>
      <w:r w:rsidRPr="00296EB4">
        <w:rPr>
          <w:rFonts w:ascii="Calibri" w:eastAsia="Times New Roman" w:hAnsi="Calibri" w:cs="Tahoma"/>
          <w:color w:val="2A2A2A"/>
          <w:sz w:val="24"/>
          <w:szCs w:val="24"/>
        </w:rPr>
        <w:t>)  is</w:t>
      </w:r>
      <w:proofErr w:type="gramEnd"/>
      <w:r w:rsidRPr="00296EB4">
        <w:rPr>
          <w:rFonts w:ascii="Calibri" w:eastAsia="Times New Roman" w:hAnsi="Calibri" w:cs="Tahoma"/>
          <w:color w:val="2A2A2A"/>
          <w:sz w:val="24"/>
          <w:szCs w:val="24"/>
        </w:rPr>
        <w:t xml:space="preserve"> to investigate the mechanisms within CBS for metadata definition and dissemination and report back to the team.</w:t>
      </w:r>
    </w:p>
    <w:p w:rsidR="00296EB4" w:rsidRPr="00296EB4" w:rsidRDefault="00296EB4" w:rsidP="00296EB4">
      <w:pPr>
        <w:shd w:val="clear" w:color="auto" w:fill="FFFFFF"/>
        <w:spacing w:after="324" w:line="240" w:lineRule="auto"/>
        <w:jc w:val="both"/>
        <w:rPr>
          <w:rFonts w:ascii="Tahoma" w:eastAsia="Times New Roman" w:hAnsi="Tahoma" w:cs="Tahoma"/>
          <w:color w:val="2A2A2A"/>
          <w:sz w:val="20"/>
          <w:szCs w:val="20"/>
        </w:rPr>
      </w:pPr>
      <w:r w:rsidRPr="00296EB4">
        <w:rPr>
          <w:rFonts w:ascii="Arial" w:eastAsia="Times New Roman" w:hAnsi="Arial" w:cs="Arial"/>
          <w:color w:val="2A2A2A"/>
          <w:sz w:val="24"/>
          <w:szCs w:val="24"/>
        </w:rPr>
        <w:t>I did an investigation on what written about Metadata and the mechanisms within CBS for metadata definition and the result as the following:-</w:t>
      </w:r>
    </w:p>
    <w:p w:rsidR="00296EB4" w:rsidRPr="00296EB4" w:rsidRDefault="00296EB4" w:rsidP="00296EB4">
      <w:pPr>
        <w:shd w:val="clear" w:color="auto" w:fill="FFFFFF"/>
        <w:tabs>
          <w:tab w:val="num" w:pos="720"/>
        </w:tabs>
        <w:spacing w:after="324" w:line="240" w:lineRule="auto"/>
        <w:ind w:hanging="360"/>
        <w:rPr>
          <w:rFonts w:ascii="Arial" w:eastAsia="Times New Roman" w:hAnsi="Arial" w:cs="Arial"/>
          <w:color w:val="2A2A2A"/>
          <w:sz w:val="24"/>
          <w:szCs w:val="24"/>
        </w:rPr>
      </w:pPr>
      <w:r w:rsidRPr="00296EB4">
        <w:rPr>
          <w:rFonts w:ascii="Symbol" w:eastAsia="Times New Roman" w:hAnsi="Symbol" w:cs="Arial"/>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b/>
          <w:bCs/>
          <w:color w:val="2A2A2A"/>
          <w:sz w:val="24"/>
          <w:szCs w:val="24"/>
        </w:rPr>
        <w:t>Role of CBS (</w:t>
      </w:r>
      <w:r w:rsidRPr="00296EB4">
        <w:rPr>
          <w:rFonts w:ascii="Calibri" w:eastAsia="Times New Roman" w:hAnsi="Calibri" w:cs="Arial"/>
          <w:color w:val="2A2A2A"/>
          <w:sz w:val="24"/>
          <w:szCs w:val="24"/>
          <w:lang w:val="en-AU"/>
        </w:rPr>
        <w:t>WMO Commission for Basic Systems (CBS) is the mechanism through which Members contribute expertise related to:</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lang w:val="en-AU"/>
        </w:rPr>
        <w:t>–</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w:t>
      </w:r>
      <w:proofErr w:type="gramStart"/>
      <w:r w:rsidRPr="00296EB4">
        <w:rPr>
          <w:rFonts w:ascii="Calibri" w:eastAsia="Times New Roman" w:hAnsi="Calibri" w:cs="Arial"/>
          <w:color w:val="2A2A2A"/>
          <w:sz w:val="24"/>
          <w:szCs w:val="24"/>
          <w:lang w:val="en-AU"/>
        </w:rPr>
        <w:t>observing</w:t>
      </w:r>
      <w:proofErr w:type="gramEnd"/>
      <w:r w:rsidRPr="00296EB4">
        <w:rPr>
          <w:rFonts w:ascii="Calibri" w:eastAsia="Times New Roman" w:hAnsi="Calibri" w:cs="Arial"/>
          <w:color w:val="2A2A2A"/>
          <w:sz w:val="24"/>
          <w:szCs w:val="24"/>
          <w:lang w:val="en-AU"/>
        </w:rPr>
        <w:t xml:space="preserve">, data processing, data communication and data management, </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proofErr w:type="gramStart"/>
      <w:r w:rsidRPr="00296EB4">
        <w:rPr>
          <w:rFonts w:ascii="Calibri" w:eastAsia="Times New Roman" w:hAnsi="Calibri" w:cs="Arial"/>
          <w:color w:val="2A2A2A"/>
          <w:sz w:val="24"/>
          <w:szCs w:val="24"/>
          <w:lang w:val="en-AU"/>
        </w:rPr>
        <w:t>provision</w:t>
      </w:r>
      <w:proofErr w:type="gramEnd"/>
      <w:r w:rsidRPr="00296EB4">
        <w:rPr>
          <w:rFonts w:ascii="Calibri" w:eastAsia="Times New Roman" w:hAnsi="Calibri" w:cs="Arial"/>
          <w:color w:val="2A2A2A"/>
          <w:sz w:val="24"/>
          <w:szCs w:val="24"/>
          <w:lang w:val="en-AU"/>
        </w:rPr>
        <w:t xml:space="preserve"> of public weather services, </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proofErr w:type="gramStart"/>
      <w:r w:rsidRPr="00296EB4">
        <w:rPr>
          <w:rFonts w:ascii="Calibri" w:eastAsia="Times New Roman" w:hAnsi="Calibri" w:cs="Arial"/>
          <w:color w:val="2A2A2A"/>
          <w:sz w:val="24"/>
          <w:szCs w:val="24"/>
          <w:lang w:val="en-AU"/>
        </w:rPr>
        <w:t>in</w:t>
      </w:r>
      <w:proofErr w:type="gramEnd"/>
      <w:r w:rsidRPr="00296EB4">
        <w:rPr>
          <w:rFonts w:ascii="Calibri" w:eastAsia="Times New Roman" w:hAnsi="Calibri" w:cs="Arial"/>
          <w:color w:val="2A2A2A"/>
          <w:sz w:val="24"/>
          <w:szCs w:val="24"/>
          <w:lang w:val="en-AU"/>
        </w:rPr>
        <w:t xml:space="preserve"> response to requirements of all WMO Programmes and opportunities provided by technological developments. </w:t>
      </w:r>
      <w:r w:rsidRPr="00296EB4">
        <w:rPr>
          <w:rFonts w:ascii="Calibri" w:eastAsia="Times New Roman" w:hAnsi="Calibri" w:cs="Arial"/>
          <w:color w:val="2A2A2A"/>
          <w:sz w:val="24"/>
          <w:szCs w:val="24"/>
        </w:rPr>
        <w:t>…..</w:t>
      </w:r>
    </w:p>
    <w:p w:rsidR="00296EB4" w:rsidRPr="00296EB4" w:rsidRDefault="00296EB4" w:rsidP="00296EB4">
      <w:pPr>
        <w:numPr>
          <w:ilvl w:val="0"/>
          <w:numId w:val="1"/>
        </w:numPr>
        <w:shd w:val="clear" w:color="auto" w:fill="FFFFFF"/>
        <w:spacing w:after="60" w:line="240" w:lineRule="auto"/>
        <w:ind w:left="480"/>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CBS is the lead Technical Commission for:</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proofErr w:type="gramStart"/>
      <w:r w:rsidRPr="00296EB4">
        <w:rPr>
          <w:rFonts w:ascii="Calibri" w:eastAsia="Times New Roman" w:hAnsi="Calibri" w:cs="Arial"/>
          <w:color w:val="2A2A2A"/>
          <w:sz w:val="24"/>
          <w:szCs w:val="24"/>
          <w:lang w:val="en-AU"/>
        </w:rPr>
        <w:t>the</w:t>
      </w:r>
      <w:proofErr w:type="gramEnd"/>
      <w:r w:rsidRPr="00296EB4">
        <w:rPr>
          <w:rFonts w:ascii="Calibri" w:eastAsia="Times New Roman" w:hAnsi="Calibri" w:cs="Arial"/>
          <w:color w:val="2A2A2A"/>
          <w:sz w:val="24"/>
          <w:szCs w:val="24"/>
          <w:lang w:val="en-AU"/>
        </w:rPr>
        <w:t xml:space="preserve"> overall World Weather Watch Programme (WWW), </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proofErr w:type="gramStart"/>
      <w:r w:rsidRPr="00296EB4">
        <w:rPr>
          <w:rFonts w:ascii="Calibri" w:eastAsia="Times New Roman" w:hAnsi="Calibri" w:cs="Arial"/>
          <w:color w:val="2A2A2A"/>
          <w:sz w:val="24"/>
          <w:szCs w:val="24"/>
          <w:lang w:val="en-AU"/>
        </w:rPr>
        <w:t>the</w:t>
      </w:r>
      <w:proofErr w:type="gramEnd"/>
      <w:r w:rsidRPr="00296EB4">
        <w:rPr>
          <w:rFonts w:ascii="Calibri" w:eastAsia="Times New Roman" w:hAnsi="Calibri" w:cs="Arial"/>
          <w:color w:val="2A2A2A"/>
          <w:sz w:val="24"/>
          <w:szCs w:val="24"/>
          <w:lang w:val="en-AU"/>
        </w:rPr>
        <w:t xml:space="preserve"> Public Weather Services Programme, as well as</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color w:val="2A2A2A"/>
          <w:sz w:val="24"/>
          <w:szCs w:val="24"/>
          <w:lang w:val="en-AU"/>
        </w:rPr>
        <w:t>Implementation of WIS and WIGOS…..</w:t>
      </w:r>
    </w:p>
    <w:p w:rsidR="00296EB4" w:rsidRPr="00296EB4" w:rsidRDefault="00296EB4" w:rsidP="00296EB4">
      <w:pPr>
        <w:numPr>
          <w:ilvl w:val="0"/>
          <w:numId w:val="2"/>
        </w:numPr>
        <w:shd w:val="clear" w:color="auto" w:fill="FFFFFF"/>
        <w:spacing w:after="60" w:line="240" w:lineRule="auto"/>
        <w:ind w:left="480"/>
        <w:rPr>
          <w:rFonts w:ascii="Arial" w:eastAsia="Times New Roman" w:hAnsi="Arial" w:cs="Arial"/>
          <w:color w:val="2A2A2A"/>
          <w:sz w:val="24"/>
          <w:szCs w:val="24"/>
        </w:rPr>
      </w:pPr>
      <w:r w:rsidRPr="00296EB4">
        <w:rPr>
          <w:rFonts w:ascii="Calibri" w:eastAsia="Times New Roman" w:hAnsi="Calibri" w:cs="Arial"/>
          <w:color w:val="2A2A2A"/>
          <w:sz w:val="24"/>
          <w:szCs w:val="24"/>
        </w:rPr>
        <w:t xml:space="preserve">CBS has 313 members from 140 countries, and is the biggest TC </w:t>
      </w:r>
    </w:p>
    <w:p w:rsidR="00296EB4" w:rsidRPr="00296EB4" w:rsidRDefault="00296EB4" w:rsidP="00296EB4">
      <w:pPr>
        <w:shd w:val="clear" w:color="auto" w:fill="FFFFFF"/>
        <w:spacing w:after="324" w:line="240" w:lineRule="auto"/>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The new CBS Working Structure Focus on Climate needs, metadata, classification of observing systems, implementation issues.</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b/>
          <w:bCs/>
          <w:color w:val="2A2A2A"/>
          <w:sz w:val="24"/>
          <w:szCs w:val="24"/>
          <w:lang w:val="en-AU"/>
        </w:rPr>
        <w:t> </w:t>
      </w:r>
    </w:p>
    <w:p w:rsidR="00296EB4" w:rsidRPr="00296EB4" w:rsidRDefault="00296EB4" w:rsidP="00296EB4">
      <w:pPr>
        <w:numPr>
          <w:ilvl w:val="0"/>
          <w:numId w:val="3"/>
        </w:numPr>
        <w:shd w:val="clear" w:color="auto" w:fill="FFFFFF"/>
        <w:spacing w:after="60" w:line="240" w:lineRule="auto"/>
        <w:ind w:left="480"/>
        <w:rPr>
          <w:rFonts w:ascii="Arial" w:eastAsia="Times New Roman" w:hAnsi="Arial" w:cs="Arial"/>
          <w:color w:val="2A2A2A"/>
          <w:sz w:val="24"/>
          <w:szCs w:val="24"/>
        </w:rPr>
      </w:pPr>
      <w:r w:rsidRPr="00296EB4">
        <w:rPr>
          <w:rFonts w:ascii="Calibri" w:eastAsia="Times New Roman" w:hAnsi="Calibri" w:cs="Arial"/>
          <w:b/>
          <w:bCs/>
          <w:color w:val="2A2A2A"/>
          <w:sz w:val="24"/>
          <w:szCs w:val="24"/>
        </w:rPr>
        <w:t>WMO Core Metadata Profile</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 xml:space="preserve">According to the request by Fourteenth WMO Congress (2003), all WMO Programmes have joined efforts in the development of Version 1.0 of the WMO Core Metadata Profile of the ISO Metadata Standard (2). It is now available on the WMO server in the three formats, text description; XML representation based on ISO 19139 standard, and UML representation. That version uses simple catalogues for its information: in addition to those required by the relevant ISO standard, a thesaurus for keywords, a list of the “four-character” country codes and a gazetteer to allow the translation of station names, station identifiers and station number into the geographical position. Improvements will be developed for representing more comprehensive information </w:t>
      </w:r>
      <w:r w:rsidRPr="00296EB4">
        <w:rPr>
          <w:rFonts w:ascii="Calibri" w:eastAsia="Times New Roman" w:hAnsi="Calibri" w:cs="Arial"/>
          <w:color w:val="2A2A2A"/>
          <w:sz w:val="24"/>
          <w:szCs w:val="24"/>
          <w:lang w:val="en-AU"/>
        </w:rPr>
        <w:lastRenderedPageBreak/>
        <w:t>related to observing stations using the metadata sources such as key words/key phrases based on International Meteorological Vocabulary (WMO-No. 182), Technical</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 xml:space="preserve">Regulations (WMO-No. </w:t>
      </w:r>
      <w:proofErr w:type="gramStart"/>
      <w:r w:rsidRPr="00296EB4">
        <w:rPr>
          <w:rFonts w:ascii="Calibri" w:eastAsia="Times New Roman" w:hAnsi="Calibri" w:cs="Arial"/>
          <w:color w:val="2A2A2A"/>
          <w:sz w:val="24"/>
          <w:szCs w:val="24"/>
          <w:lang w:val="en-AU"/>
        </w:rPr>
        <w:t>49),</w:t>
      </w:r>
      <w:proofErr w:type="gramEnd"/>
      <w:r w:rsidRPr="00296EB4">
        <w:rPr>
          <w:rFonts w:ascii="Calibri" w:eastAsia="Times New Roman" w:hAnsi="Calibri" w:cs="Arial"/>
          <w:color w:val="2A2A2A"/>
          <w:sz w:val="24"/>
          <w:szCs w:val="24"/>
          <w:lang w:val="en-AU"/>
        </w:rPr>
        <w:t xml:space="preserve"> and station history records. Experts have identified the need for developing some extensions to the ISO 19115 to fully cover WMO necessities.</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Tools will be provided for automated “harvesting” metadata from routine data, an essential function for the GISCs. An editor for manually creating metadata will also be developed. WMO is planning training activities for users on the generation and applications of metadata, and a “best practice” guide is also foreseen.</w:t>
      </w:r>
    </w:p>
    <w:p w:rsidR="00296EB4" w:rsidRPr="00296EB4" w:rsidRDefault="00296EB4" w:rsidP="00296EB4">
      <w:pPr>
        <w:shd w:val="clear" w:color="auto" w:fill="FFFFFF"/>
        <w:tabs>
          <w:tab w:val="num" w:pos="720"/>
        </w:tabs>
        <w:spacing w:after="324" w:line="240" w:lineRule="auto"/>
        <w:ind w:hanging="360"/>
        <w:rPr>
          <w:rFonts w:ascii="Arial" w:eastAsia="Times New Roman" w:hAnsi="Arial" w:cs="Arial"/>
          <w:color w:val="2A2A2A"/>
          <w:sz w:val="24"/>
          <w:szCs w:val="24"/>
        </w:rPr>
      </w:pPr>
      <w:bookmarkStart w:id="0" w:name="ipet_mdi"/>
      <w:bookmarkEnd w:id="0"/>
      <w:r w:rsidRPr="00296EB4">
        <w:rPr>
          <w:rFonts w:ascii="Symbol" w:eastAsia="Times New Roman" w:hAnsi="Symbol" w:cs="Arial"/>
          <w:snapToGrid w:val="0"/>
          <w:color w:val="2A2A2A"/>
          <w:sz w:val="24"/>
          <w:szCs w:val="24"/>
        </w:rPr>
        <w:t></w:t>
      </w:r>
      <w:r w:rsidRPr="00296EB4">
        <w:rPr>
          <w:rFonts w:ascii="Times New Roman" w:eastAsia="Times New Roman" w:hAnsi="Times New Roman" w:cs="Times New Roman"/>
          <w:snapToGrid w:val="0"/>
          <w:color w:val="2A2A2A"/>
          <w:sz w:val="14"/>
          <w:szCs w:val="14"/>
        </w:rPr>
        <w:t xml:space="preserve">         </w:t>
      </w:r>
      <w:r w:rsidRPr="00296EB4">
        <w:rPr>
          <w:rFonts w:ascii="Arial" w:eastAsia="Times New Roman" w:hAnsi="Arial" w:cs="Arial"/>
          <w:b/>
          <w:bCs/>
          <w:snapToGrid w:val="0"/>
          <w:color w:val="2A2A2A"/>
          <w:sz w:val="24"/>
          <w:szCs w:val="24"/>
        </w:rPr>
        <w:t>INTER-PROGRAMME EXPERT TEAM ON METADATA AND DATA INTEROPERABILITY (IPET-MDI)</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snapToGrid w:val="0"/>
          <w:color w:val="2A2A2A"/>
          <w:sz w:val="24"/>
          <w:szCs w:val="24"/>
        </w:rPr>
        <w:t>–</w:t>
      </w:r>
      <w:r w:rsidRPr="00296EB4">
        <w:rPr>
          <w:rFonts w:ascii="Times New Roman" w:eastAsia="Times New Roman" w:hAnsi="Times New Roman" w:cs="Times New Roman"/>
          <w:snapToGrid w:val="0"/>
          <w:color w:val="2A2A2A"/>
          <w:sz w:val="14"/>
          <w:szCs w:val="14"/>
        </w:rPr>
        <w:t xml:space="preserve">        </w:t>
      </w:r>
      <w:r w:rsidRPr="00296EB4">
        <w:rPr>
          <w:rFonts w:ascii="Arial" w:eastAsia="Times New Roman" w:hAnsi="Arial" w:cs="Arial"/>
          <w:b/>
          <w:bCs/>
          <w:snapToGrid w:val="0"/>
          <w:color w:val="2A2A2A"/>
          <w:sz w:val="24"/>
          <w:szCs w:val="24"/>
        </w:rPr>
        <w:t>The first meeting of the CBS Inter-</w:t>
      </w:r>
      <w:proofErr w:type="spellStart"/>
      <w:r w:rsidRPr="00296EB4">
        <w:rPr>
          <w:rFonts w:ascii="Arial" w:eastAsia="Times New Roman" w:hAnsi="Arial" w:cs="Arial"/>
          <w:b/>
          <w:bCs/>
          <w:snapToGrid w:val="0"/>
          <w:color w:val="2A2A2A"/>
          <w:sz w:val="24"/>
          <w:szCs w:val="24"/>
        </w:rPr>
        <w:t>Programme</w:t>
      </w:r>
      <w:proofErr w:type="spellEnd"/>
      <w:r w:rsidRPr="00296EB4">
        <w:rPr>
          <w:rFonts w:ascii="Arial" w:eastAsia="Times New Roman" w:hAnsi="Arial" w:cs="Arial"/>
          <w:b/>
          <w:bCs/>
          <w:snapToGrid w:val="0"/>
          <w:color w:val="2A2A2A"/>
          <w:sz w:val="24"/>
          <w:szCs w:val="24"/>
        </w:rPr>
        <w:t xml:space="preserve"> Expert Team on Metadata and Data Interoperability (IPET-MDI) was held in Geneva, Switzerland, from 27 to 29 April 2010 under the chairmanship of </w:t>
      </w:r>
      <w:proofErr w:type="spellStart"/>
      <w:r w:rsidRPr="00296EB4">
        <w:rPr>
          <w:rFonts w:ascii="Arial" w:eastAsia="Times New Roman" w:hAnsi="Arial" w:cs="Arial"/>
          <w:b/>
          <w:bCs/>
          <w:snapToGrid w:val="0"/>
          <w:color w:val="2A2A2A"/>
          <w:sz w:val="24"/>
          <w:szCs w:val="24"/>
        </w:rPr>
        <w:t>Mr</w:t>
      </w:r>
      <w:proofErr w:type="spellEnd"/>
      <w:r w:rsidRPr="00296EB4">
        <w:rPr>
          <w:rFonts w:ascii="Arial" w:eastAsia="Times New Roman" w:hAnsi="Arial" w:cs="Arial"/>
          <w:b/>
          <w:bCs/>
          <w:snapToGrid w:val="0"/>
          <w:color w:val="2A2A2A"/>
          <w:sz w:val="24"/>
          <w:szCs w:val="24"/>
        </w:rPr>
        <w:t xml:space="preserve"> J. Tandy (UK).</w:t>
      </w:r>
    </w:p>
    <w:p w:rsidR="00296EB4" w:rsidRPr="00296EB4" w:rsidRDefault="00296EB4" w:rsidP="00296EB4">
      <w:pPr>
        <w:shd w:val="clear" w:color="auto" w:fill="FFFFFF"/>
        <w:tabs>
          <w:tab w:val="num" w:pos="1353"/>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snapToGrid w:val="0"/>
          <w:color w:val="2A2A2A"/>
          <w:sz w:val="24"/>
          <w:szCs w:val="24"/>
        </w:rPr>
        <w:t>–</w:t>
      </w:r>
      <w:r w:rsidRPr="00296EB4">
        <w:rPr>
          <w:rFonts w:ascii="Times New Roman" w:eastAsia="Times New Roman" w:hAnsi="Times New Roman" w:cs="Times New Roman"/>
          <w:snapToGrid w:val="0"/>
          <w:color w:val="2A2A2A"/>
          <w:sz w:val="14"/>
          <w:szCs w:val="14"/>
        </w:rPr>
        <w:t xml:space="preserve">        </w:t>
      </w:r>
      <w:r w:rsidRPr="00296EB4">
        <w:rPr>
          <w:rFonts w:ascii="Arial" w:eastAsia="Times New Roman" w:hAnsi="Arial" w:cs="Arial"/>
          <w:snapToGrid w:val="0"/>
          <w:color w:val="2A2A2A"/>
          <w:sz w:val="24"/>
          <w:szCs w:val="24"/>
        </w:rPr>
        <w:t xml:space="preserve">The meeting focused its activities on the WMO core profile of the ISO metadata standard, in particular on the clarification required for the implementation of the WMO core profile by WIS </w:t>
      </w:r>
      <w:proofErr w:type="spellStart"/>
      <w:r w:rsidRPr="00296EB4">
        <w:rPr>
          <w:rFonts w:ascii="Arial" w:eastAsia="Times New Roman" w:hAnsi="Arial" w:cs="Arial"/>
          <w:snapToGrid w:val="0"/>
          <w:color w:val="2A2A2A"/>
          <w:sz w:val="24"/>
          <w:szCs w:val="24"/>
        </w:rPr>
        <w:t>centres</w:t>
      </w:r>
      <w:proofErr w:type="spellEnd"/>
      <w:r w:rsidRPr="00296EB4">
        <w:rPr>
          <w:rFonts w:ascii="Arial" w:eastAsia="Times New Roman" w:hAnsi="Arial" w:cs="Arial"/>
          <w:snapToGrid w:val="0"/>
          <w:color w:val="2A2A2A"/>
          <w:sz w:val="24"/>
          <w:szCs w:val="24"/>
        </w:rPr>
        <w:t xml:space="preserve"> and the tool to support the development of WMO Core Profile standard. The meeting developed 62 recommendations in this respect related to the following items:</w:t>
      </w:r>
    </w:p>
    <w:p w:rsidR="00296EB4" w:rsidRPr="00296EB4" w:rsidRDefault="00296EB4" w:rsidP="00296EB4">
      <w:pPr>
        <w:shd w:val="clear" w:color="auto" w:fill="FFFFFF"/>
        <w:tabs>
          <w:tab w:val="left" w:pos="72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Arial" w:eastAsia="Times New Roman" w:hAnsi="Arial" w:cs="Arial"/>
          <w:color w:val="2A2A2A"/>
          <w:sz w:val="24"/>
          <w:szCs w:val="24"/>
        </w:rPr>
        <w:t>File naming conventions</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Metadata identifiers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color w:val="2A2A2A"/>
          <w:sz w:val="24"/>
          <w:szCs w:val="24"/>
        </w:rPr>
        <w:t xml:space="preserve">Relating data-files to metadata-files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Metadata versioning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color w:val="2A2A2A"/>
          <w:sz w:val="24"/>
          <w:szCs w:val="24"/>
        </w:rPr>
        <w:t xml:space="preserve">Dataset hierarchies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Geographic metadata conventions &amp; machine-readable gazetteer for Volume A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Automated validation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color w:val="2A2A2A"/>
          <w:sz w:val="24"/>
          <w:szCs w:val="24"/>
        </w:rPr>
        <w:t xml:space="preserve">Human readable metadata &amp; SRU query response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Controlled vocabularies and </w:t>
      </w:r>
      <w:proofErr w:type="spellStart"/>
      <w:r w:rsidRPr="00296EB4">
        <w:rPr>
          <w:rFonts w:ascii="Calibri" w:eastAsia="Times New Roman" w:hAnsi="Calibri" w:cs="Arial"/>
          <w:color w:val="2A2A2A"/>
          <w:sz w:val="24"/>
          <w:szCs w:val="24"/>
        </w:rPr>
        <w:t>ontologies</w:t>
      </w:r>
      <w:proofErr w:type="spellEnd"/>
      <w:r w:rsidRPr="00296EB4">
        <w:rPr>
          <w:rFonts w:ascii="Calibri" w:eastAsia="Times New Roman" w:hAnsi="Calibri" w:cs="Arial"/>
          <w:color w:val="2A2A2A"/>
          <w:sz w:val="24"/>
          <w:szCs w:val="24"/>
        </w:rPr>
        <w:t xml:space="preserve"> </w:t>
      </w:r>
    </w:p>
    <w:p w:rsidR="00296EB4" w:rsidRPr="00296EB4" w:rsidRDefault="00296EB4" w:rsidP="00296EB4">
      <w:pPr>
        <w:shd w:val="clear" w:color="auto" w:fill="FFFFFF"/>
        <w:tabs>
          <w:tab w:val="left" w:pos="462"/>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lastRenderedPageBreak/>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Definition of access control policy controlled vocabulary &amp; implementation in metadata                                               record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Miscellaneous metadata conventions </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Metadata management policies</w:t>
      </w:r>
    </w:p>
    <w:p w:rsidR="00296EB4" w:rsidRPr="00296EB4" w:rsidRDefault="00296EB4" w:rsidP="00296EB4">
      <w:pPr>
        <w:shd w:val="clear" w:color="auto" w:fill="FFFFFF"/>
        <w:tabs>
          <w:tab w:val="num" w:pos="2160"/>
        </w:tabs>
        <w:spacing w:after="324" w:line="240" w:lineRule="auto"/>
        <w:ind w:hanging="360"/>
        <w:rPr>
          <w:rFonts w:ascii="Arial" w:eastAsia="Times New Roman" w:hAnsi="Arial" w:cs="Arial"/>
          <w:color w:val="2A2A2A"/>
          <w:sz w:val="24"/>
          <w:szCs w:val="24"/>
        </w:rPr>
      </w:pPr>
      <w:r w:rsidRPr="00296EB4">
        <w:rPr>
          <w:rFonts w:ascii="Times New Roman" w:eastAsia="Times New Roman" w:hAnsi="Times New Roman" w:cs="Times New Roman"/>
          <w:color w:val="2A2A2A"/>
          <w:sz w:val="24"/>
          <w:szCs w:val="24"/>
        </w:rPr>
        <w:t>•</w:t>
      </w:r>
      <w:r w:rsidRPr="00296EB4">
        <w:rPr>
          <w:rFonts w:ascii="Times New Roman" w:eastAsia="Times New Roman" w:hAnsi="Times New Roman" w:cs="Times New Roman"/>
          <w:color w:val="2A2A2A"/>
          <w:sz w:val="14"/>
          <w:szCs w:val="14"/>
        </w:rPr>
        <w:t xml:space="preserve">          </w:t>
      </w:r>
      <w:r w:rsidRPr="00296EB4">
        <w:rPr>
          <w:rFonts w:ascii="Calibri" w:eastAsia="Times New Roman" w:hAnsi="Calibri" w:cs="Arial"/>
          <w:color w:val="2A2A2A"/>
          <w:sz w:val="24"/>
          <w:szCs w:val="24"/>
        </w:rPr>
        <w:t xml:space="preserve">  Tooling to support collaborative development of WMO Core Profile standard </w:t>
      </w:r>
    </w:p>
    <w:p w:rsidR="00296EB4" w:rsidRPr="00296EB4" w:rsidRDefault="00296EB4" w:rsidP="00296EB4">
      <w:pPr>
        <w:shd w:val="clear" w:color="auto" w:fill="FFFFFF"/>
        <w:tabs>
          <w:tab w:val="left" w:pos="720"/>
        </w:tabs>
        <w:spacing w:after="324" w:line="240" w:lineRule="auto"/>
        <w:rPr>
          <w:rFonts w:ascii="Arial" w:eastAsia="Times New Roman" w:hAnsi="Arial" w:cs="Arial"/>
          <w:color w:val="2A2A2A"/>
          <w:sz w:val="24"/>
          <w:szCs w:val="24"/>
        </w:rPr>
      </w:pPr>
      <w:r w:rsidRPr="00296EB4">
        <w:rPr>
          <w:rFonts w:ascii="Arial" w:eastAsia="Times New Roman" w:hAnsi="Arial" w:cs="Arial"/>
          <w:b/>
          <w:bCs/>
          <w:snapToGrid w:val="0"/>
          <w:color w:val="2A2A2A"/>
          <w:sz w:val="24"/>
          <w:szCs w:val="24"/>
        </w:rPr>
        <w:t> </w:t>
      </w:r>
    </w:p>
    <w:p w:rsidR="00296EB4" w:rsidRPr="00296EB4" w:rsidRDefault="00296EB4" w:rsidP="00296EB4">
      <w:pPr>
        <w:shd w:val="clear" w:color="auto" w:fill="FFFFFF"/>
        <w:tabs>
          <w:tab w:val="left" w:pos="720"/>
        </w:tabs>
        <w:spacing w:after="324" w:line="240" w:lineRule="auto"/>
        <w:rPr>
          <w:rFonts w:ascii="Arial" w:eastAsia="Times New Roman" w:hAnsi="Arial" w:cs="Arial"/>
          <w:color w:val="2A2A2A"/>
          <w:sz w:val="24"/>
          <w:szCs w:val="24"/>
        </w:rPr>
      </w:pPr>
      <w:r w:rsidRPr="00296EB4">
        <w:rPr>
          <w:rFonts w:ascii="Arial" w:eastAsia="Times New Roman" w:hAnsi="Arial" w:cs="Arial"/>
          <w:b/>
          <w:bCs/>
          <w:snapToGrid w:val="0"/>
          <w:color w:val="2A2A2A"/>
          <w:sz w:val="24"/>
          <w:szCs w:val="24"/>
        </w:rPr>
        <w:t> </w:t>
      </w:r>
    </w:p>
    <w:p w:rsidR="00296EB4" w:rsidRPr="00296EB4" w:rsidRDefault="00296EB4" w:rsidP="00296EB4">
      <w:pPr>
        <w:shd w:val="clear" w:color="auto" w:fill="FFFFFF"/>
        <w:tabs>
          <w:tab w:val="left" w:pos="720"/>
        </w:tabs>
        <w:spacing w:after="324" w:line="240" w:lineRule="auto"/>
        <w:rPr>
          <w:rFonts w:ascii="Arial" w:eastAsia="Times New Roman" w:hAnsi="Arial" w:cs="Arial"/>
          <w:color w:val="2A2A2A"/>
          <w:sz w:val="24"/>
          <w:szCs w:val="24"/>
        </w:rPr>
      </w:pPr>
      <w:r w:rsidRPr="00296EB4">
        <w:rPr>
          <w:rFonts w:ascii="Arial" w:eastAsia="Times New Roman" w:hAnsi="Arial" w:cs="Arial"/>
          <w:b/>
          <w:bCs/>
          <w:snapToGrid w:val="0"/>
          <w:color w:val="2A2A2A"/>
          <w:sz w:val="24"/>
          <w:szCs w:val="24"/>
        </w:rPr>
        <w:t> </w:t>
      </w:r>
    </w:p>
    <w:p w:rsidR="00296EB4" w:rsidRPr="00296EB4" w:rsidRDefault="00296EB4" w:rsidP="00296EB4">
      <w:pPr>
        <w:shd w:val="clear" w:color="auto" w:fill="FFFFFF"/>
        <w:tabs>
          <w:tab w:val="left" w:pos="720"/>
        </w:tabs>
        <w:spacing w:after="324" w:line="240" w:lineRule="auto"/>
        <w:rPr>
          <w:rFonts w:ascii="Arial" w:eastAsia="Times New Roman" w:hAnsi="Arial" w:cs="Arial"/>
          <w:color w:val="2A2A2A"/>
          <w:sz w:val="24"/>
          <w:szCs w:val="24"/>
        </w:rPr>
      </w:pPr>
      <w:r w:rsidRPr="00296EB4">
        <w:rPr>
          <w:rFonts w:ascii="Arial" w:eastAsia="Times New Roman" w:hAnsi="Arial" w:cs="Arial"/>
          <w:b/>
          <w:bCs/>
          <w:snapToGrid w:val="0"/>
          <w:color w:val="2A2A2A"/>
          <w:sz w:val="24"/>
          <w:szCs w:val="24"/>
        </w:rPr>
        <w:t> </w:t>
      </w:r>
    </w:p>
    <w:p w:rsidR="00296EB4" w:rsidRPr="00296EB4" w:rsidRDefault="00296EB4" w:rsidP="00296EB4">
      <w:pPr>
        <w:shd w:val="clear" w:color="auto" w:fill="FFFFFF"/>
        <w:spacing w:after="324" w:line="240" w:lineRule="auto"/>
        <w:ind w:hanging="360"/>
        <w:rPr>
          <w:rFonts w:ascii="Arial" w:eastAsia="Times New Roman" w:hAnsi="Arial" w:cs="Arial"/>
          <w:color w:val="2A2A2A"/>
          <w:sz w:val="24"/>
          <w:szCs w:val="24"/>
        </w:rPr>
      </w:pPr>
      <w:r w:rsidRPr="00296EB4">
        <w:rPr>
          <w:rFonts w:ascii="Symbol" w:eastAsia="Times New Roman" w:hAnsi="Symbol" w:cs="Arial"/>
          <w:snapToGrid w:val="0"/>
          <w:color w:val="2A2A2A"/>
          <w:sz w:val="24"/>
          <w:szCs w:val="24"/>
        </w:rPr>
        <w:t></w:t>
      </w:r>
      <w:r w:rsidRPr="00296EB4">
        <w:rPr>
          <w:rFonts w:ascii="Times New Roman" w:eastAsia="Times New Roman" w:hAnsi="Times New Roman" w:cs="Times New Roman"/>
          <w:snapToGrid w:val="0"/>
          <w:color w:val="2A2A2A"/>
          <w:sz w:val="14"/>
          <w:szCs w:val="14"/>
        </w:rPr>
        <w:t xml:space="preserve">         </w:t>
      </w:r>
      <w:r w:rsidRPr="00296EB4">
        <w:rPr>
          <w:rFonts w:ascii="Arial" w:eastAsia="Times New Roman" w:hAnsi="Arial" w:cs="Arial"/>
          <w:b/>
          <w:bCs/>
          <w:snapToGrid w:val="0"/>
          <w:color w:val="2A2A2A"/>
          <w:sz w:val="24"/>
          <w:szCs w:val="24"/>
        </w:rPr>
        <w:t xml:space="preserve">The WMO_ </w:t>
      </w:r>
      <w:proofErr w:type="spellStart"/>
      <w:r w:rsidRPr="00296EB4">
        <w:rPr>
          <w:rFonts w:ascii="Arial" w:eastAsia="Times New Roman" w:hAnsi="Arial" w:cs="Arial"/>
          <w:b/>
          <w:bCs/>
          <w:snapToGrid w:val="0"/>
          <w:color w:val="2A2A2A"/>
          <w:sz w:val="24"/>
          <w:szCs w:val="24"/>
        </w:rPr>
        <w:t>metadata_standard_keywords</w:t>
      </w:r>
      <w:proofErr w:type="spellEnd"/>
      <w:r w:rsidRPr="00296EB4">
        <w:rPr>
          <w:rFonts w:ascii="Arial" w:eastAsia="Times New Roman" w:hAnsi="Arial" w:cs="Arial"/>
          <w:b/>
          <w:bCs/>
          <w:snapToGrid w:val="0"/>
          <w:color w:val="2A2A2A"/>
          <w:sz w:val="24"/>
          <w:szCs w:val="24"/>
        </w:rPr>
        <w:t xml:space="preserve"> can be found in </w:t>
      </w:r>
    </w:p>
    <w:p w:rsidR="00296EB4" w:rsidRPr="00296EB4" w:rsidRDefault="00296EB4" w:rsidP="00296EB4">
      <w:pPr>
        <w:shd w:val="clear" w:color="auto" w:fill="FFFFFF"/>
        <w:tabs>
          <w:tab w:val="left" w:pos="720"/>
        </w:tabs>
        <w:spacing w:after="324" w:line="240" w:lineRule="auto"/>
        <w:ind w:firstLine="720"/>
        <w:rPr>
          <w:rFonts w:ascii="Arial" w:eastAsia="Times New Roman" w:hAnsi="Arial" w:cs="Arial"/>
          <w:color w:val="2A2A2A"/>
          <w:sz w:val="24"/>
          <w:szCs w:val="24"/>
        </w:rPr>
      </w:pPr>
      <w:hyperlink r:id="rId5" w:tgtFrame="_blank" w:history="1">
        <w:r w:rsidRPr="00296EB4">
          <w:rPr>
            <w:rFonts w:ascii="Arial" w:eastAsia="Times New Roman" w:hAnsi="Arial" w:cs="Arial"/>
            <w:b/>
            <w:bCs/>
            <w:snapToGrid w:val="0"/>
            <w:color w:val="0066CC"/>
            <w:sz w:val="24"/>
            <w:szCs w:val="24"/>
          </w:rPr>
          <w:t>http://www.wmo.int/pages/prog/www/WDM/Metadata/documents.html</w:t>
        </w:r>
      </w:hyperlink>
    </w:p>
    <w:p w:rsidR="00296EB4" w:rsidRPr="00296EB4" w:rsidRDefault="00296EB4" w:rsidP="00296EB4">
      <w:pPr>
        <w:shd w:val="clear" w:color="auto" w:fill="FFFFFF"/>
        <w:tabs>
          <w:tab w:val="left" w:pos="720"/>
        </w:tabs>
        <w:spacing w:after="324" w:line="240" w:lineRule="auto"/>
        <w:ind w:firstLine="720"/>
        <w:rPr>
          <w:rFonts w:ascii="Arial" w:eastAsia="Times New Roman" w:hAnsi="Arial" w:cs="Arial"/>
          <w:color w:val="2A2A2A"/>
          <w:sz w:val="24"/>
          <w:szCs w:val="24"/>
        </w:rPr>
      </w:pPr>
      <w:r w:rsidRPr="00296EB4">
        <w:rPr>
          <w:rFonts w:ascii="Arial" w:eastAsia="Times New Roman" w:hAnsi="Arial" w:cs="Arial"/>
          <w:b/>
          <w:bCs/>
          <w:snapToGrid w:val="0"/>
          <w:color w:val="0070C0"/>
          <w:sz w:val="24"/>
          <w:szCs w:val="24"/>
        </w:rPr>
        <w:t> </w:t>
      </w:r>
    </w:p>
    <w:p w:rsidR="00296EB4" w:rsidRPr="00296EB4" w:rsidRDefault="00296EB4" w:rsidP="00296EB4">
      <w:pPr>
        <w:shd w:val="clear" w:color="auto" w:fill="FFFFFF"/>
        <w:tabs>
          <w:tab w:val="center" w:pos="4513"/>
        </w:tabs>
        <w:spacing w:after="324" w:line="240" w:lineRule="auto"/>
        <w:rPr>
          <w:rFonts w:ascii="Arial" w:eastAsia="Times New Roman" w:hAnsi="Arial" w:cs="Arial"/>
          <w:color w:val="2A2A2A"/>
          <w:sz w:val="24"/>
          <w:szCs w:val="24"/>
        </w:rPr>
      </w:pPr>
      <w:r w:rsidRPr="00296EB4">
        <w:rPr>
          <w:rFonts w:ascii="Calibri" w:eastAsia="Times New Roman" w:hAnsi="Calibri" w:cs="Arial"/>
          <w:snapToGrid w:val="0"/>
          <w:color w:val="2A2A2A"/>
          <w:sz w:val="24"/>
          <w:szCs w:val="24"/>
        </w:rPr>
        <w:t xml:space="preserve"> All matters related to </w:t>
      </w:r>
      <w:r w:rsidRPr="00296EB4">
        <w:rPr>
          <w:rFonts w:ascii="Times New Roman" w:eastAsia="Times New Roman" w:hAnsi="Times New Roman" w:cs="Times New Roman"/>
          <w:color w:val="2A2A2A"/>
          <w:sz w:val="24"/>
          <w:szCs w:val="24"/>
        </w:rPr>
        <w:t> </w:t>
      </w:r>
      <w:r w:rsidRPr="00296EB4">
        <w:rPr>
          <w:rFonts w:ascii="Calibri" w:eastAsia="Times New Roman" w:hAnsi="Calibri" w:cs="Arial"/>
          <w:color w:val="2A2A2A"/>
          <w:sz w:val="24"/>
          <w:szCs w:val="24"/>
        </w:rPr>
        <w:t xml:space="preserve">File naming </w:t>
      </w:r>
      <w:proofErr w:type="spellStart"/>
      <w:r w:rsidRPr="00296EB4">
        <w:rPr>
          <w:rFonts w:ascii="Calibri" w:eastAsia="Times New Roman" w:hAnsi="Calibri" w:cs="Arial"/>
          <w:color w:val="2A2A2A"/>
          <w:sz w:val="24"/>
          <w:szCs w:val="24"/>
        </w:rPr>
        <w:t>conventions,</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Metadata</w:t>
      </w:r>
      <w:proofErr w:type="spellEnd"/>
      <w:r w:rsidRPr="00296EB4">
        <w:rPr>
          <w:rFonts w:ascii="Calibri" w:eastAsia="Times New Roman" w:hAnsi="Calibri" w:cs="Arial"/>
          <w:color w:val="2A2A2A"/>
          <w:sz w:val="24"/>
          <w:szCs w:val="24"/>
        </w:rPr>
        <w:t xml:space="preserve"> identifiers ,Relating data-files to metadata-files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Metadata versioning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Dataset hierarchies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Geographic metadata conventions &amp; machine-readable gazetteer for Volume A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Automated validation ,</w:t>
      </w:r>
      <w:r w:rsidRPr="00296EB4">
        <w:rPr>
          <w:rFonts w:ascii="Times New Roman" w:eastAsia="Times New Roman" w:hAnsi="Times New Roman" w:cs="Times New Roman"/>
          <w:color w:val="2A2A2A"/>
          <w:sz w:val="24"/>
          <w:szCs w:val="24"/>
        </w:rPr>
        <w:t>-</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Human readable metadata &amp; SRU query response ,</w:t>
      </w:r>
      <w:r w:rsidRPr="00296EB4">
        <w:rPr>
          <w:rFonts w:ascii="Times New Roman" w:eastAsia="Times New Roman" w:hAnsi="Times New Roman" w:cs="Times New Roman"/>
          <w:color w:val="2A2A2A"/>
          <w:sz w:val="24"/>
          <w:szCs w:val="24"/>
        </w:rPr>
        <w:t>-</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Controlled vocabularies and </w:t>
      </w:r>
      <w:proofErr w:type="spellStart"/>
      <w:r w:rsidRPr="00296EB4">
        <w:rPr>
          <w:rFonts w:ascii="Calibri" w:eastAsia="Times New Roman" w:hAnsi="Calibri" w:cs="Arial"/>
          <w:color w:val="2A2A2A"/>
          <w:sz w:val="24"/>
          <w:szCs w:val="24"/>
        </w:rPr>
        <w:t>ontologies</w:t>
      </w:r>
      <w:proofErr w:type="spellEnd"/>
      <w:r w:rsidRPr="00296EB4">
        <w:rPr>
          <w:rFonts w:ascii="Calibri" w:eastAsia="Times New Roman" w:hAnsi="Calibri" w:cs="Arial"/>
          <w:color w:val="2A2A2A"/>
          <w:sz w:val="24"/>
          <w:szCs w:val="24"/>
        </w:rPr>
        <w:t xml:space="preserve">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Definition of access control policy controlled vocabulary &amp; implementation in metadata              record ,</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Miscellaneous metadata conventions ,</w:t>
      </w:r>
      <w:r w:rsidRPr="00296EB4">
        <w:rPr>
          <w:rFonts w:ascii="Times New Roman" w:eastAsia="Times New Roman" w:hAnsi="Times New Roman" w:cs="Times New Roman"/>
          <w:color w:val="2A2A2A"/>
          <w:sz w:val="24"/>
          <w:szCs w:val="24"/>
        </w:rPr>
        <w:t>-</w:t>
      </w:r>
      <w:r w:rsidRPr="00296EB4">
        <w:rPr>
          <w:rFonts w:ascii="Symbol" w:eastAsia="Times New Roman" w:hAnsi="Symbol" w:cs="Arial"/>
          <w:color w:val="2A2A2A"/>
          <w:sz w:val="24"/>
          <w:szCs w:val="24"/>
        </w:rPr>
        <w:t></w:t>
      </w:r>
      <w:r w:rsidRPr="00296EB4">
        <w:rPr>
          <w:rFonts w:ascii="Calibri" w:eastAsia="Times New Roman" w:hAnsi="Calibri" w:cs="Arial"/>
          <w:color w:val="2A2A2A"/>
          <w:sz w:val="24"/>
          <w:szCs w:val="24"/>
        </w:rPr>
        <w:t xml:space="preserve">Metadata management policies and tooling to support collaborative development of WMO Core Profile standard can be explained in the  </w:t>
      </w:r>
    </w:p>
    <w:p w:rsidR="00296EB4" w:rsidRPr="00296EB4" w:rsidRDefault="00296EB4" w:rsidP="00296EB4">
      <w:pPr>
        <w:shd w:val="clear" w:color="auto" w:fill="FFFFFF"/>
        <w:tabs>
          <w:tab w:val="center" w:pos="4513"/>
        </w:tabs>
        <w:spacing w:after="324" w:line="240" w:lineRule="auto"/>
        <w:rPr>
          <w:rFonts w:ascii="Arial" w:eastAsia="Times New Roman" w:hAnsi="Arial" w:cs="Arial"/>
          <w:color w:val="2A2A2A"/>
          <w:sz w:val="24"/>
          <w:szCs w:val="24"/>
        </w:rPr>
      </w:pPr>
      <w:r w:rsidRPr="00296EB4">
        <w:rPr>
          <w:rFonts w:ascii="Calibri" w:eastAsia="Times New Roman" w:hAnsi="Calibri" w:cs="Arial"/>
          <w:color w:val="2A2A2A"/>
          <w:sz w:val="24"/>
          <w:szCs w:val="24"/>
        </w:rPr>
        <w:t>INTER-PROGRAMME EXPERT TEAM ON METADATA AND DATA INTEROPERABILITY</w:t>
      </w:r>
      <w:proofErr w:type="gramStart"/>
      <w:r w:rsidRPr="00296EB4">
        <w:rPr>
          <w:rFonts w:ascii="Calibri" w:eastAsia="Times New Roman" w:hAnsi="Calibri" w:cs="Arial"/>
          <w:color w:val="2A2A2A"/>
          <w:sz w:val="24"/>
          <w:szCs w:val="24"/>
        </w:rPr>
        <w:t>  GENEVA</w:t>
      </w:r>
      <w:proofErr w:type="gramEnd"/>
      <w:r w:rsidRPr="00296EB4">
        <w:rPr>
          <w:rFonts w:ascii="Calibri" w:eastAsia="Times New Roman" w:hAnsi="Calibri" w:cs="Arial"/>
          <w:color w:val="2A2A2A"/>
          <w:sz w:val="24"/>
          <w:szCs w:val="24"/>
        </w:rPr>
        <w:t>, 27-29 April 2010  Report.</w:t>
      </w:r>
    </w:p>
    <w:p w:rsidR="00296EB4" w:rsidRPr="00296EB4" w:rsidRDefault="00296EB4" w:rsidP="00296EB4">
      <w:pPr>
        <w:shd w:val="clear" w:color="auto" w:fill="FFFFFF"/>
        <w:tabs>
          <w:tab w:val="center" w:pos="4513"/>
        </w:tabs>
        <w:spacing w:after="324" w:line="240" w:lineRule="auto"/>
        <w:jc w:val="center"/>
        <w:rPr>
          <w:rFonts w:ascii="Arial" w:eastAsia="Times New Roman" w:hAnsi="Arial" w:cs="Arial"/>
          <w:color w:val="2A2A2A"/>
          <w:sz w:val="24"/>
          <w:szCs w:val="24"/>
        </w:rPr>
      </w:pPr>
      <w:r w:rsidRPr="00296EB4">
        <w:rPr>
          <w:rFonts w:ascii="Calibri" w:eastAsia="Times New Roman" w:hAnsi="Calibri" w:cs="Arial"/>
          <w:b/>
          <w:bCs/>
          <w:color w:val="2A2A2A"/>
          <w:sz w:val="24"/>
          <w:szCs w:val="24"/>
        </w:rPr>
        <w:t>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color w:val="2A2A2A"/>
          <w:sz w:val="24"/>
          <w:szCs w:val="24"/>
        </w:rPr>
        <w:t>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Calibri" w:eastAsia="Times New Roman" w:hAnsi="Calibri" w:cs="Arial"/>
          <w:b/>
          <w:bCs/>
          <w:color w:val="2A2A2A"/>
          <w:sz w:val="24"/>
          <w:szCs w:val="24"/>
          <w:lang w:val="en-AU"/>
        </w:rPr>
        <w:t>Task Team on the Application of Metadata (TT-</w:t>
      </w:r>
      <w:proofErr w:type="spellStart"/>
      <w:r w:rsidRPr="00296EB4">
        <w:rPr>
          <w:rFonts w:ascii="Calibri" w:eastAsia="Times New Roman" w:hAnsi="Calibri" w:cs="Arial"/>
          <w:b/>
          <w:bCs/>
          <w:color w:val="2A2A2A"/>
          <w:sz w:val="24"/>
          <w:szCs w:val="24"/>
          <w:lang w:val="en-AU"/>
        </w:rPr>
        <w:t>ApMD</w:t>
      </w:r>
      <w:proofErr w:type="spellEnd"/>
      <w:r w:rsidRPr="00296EB4">
        <w:rPr>
          <w:rFonts w:ascii="Calibri" w:eastAsia="Times New Roman" w:hAnsi="Calibri" w:cs="Arial"/>
          <w:b/>
          <w:bCs/>
          <w:color w:val="2A2A2A"/>
          <w:sz w:val="24"/>
          <w:szCs w:val="24"/>
          <w:lang w:val="en-AU"/>
        </w:rPr>
        <w:t>) Terms of Reference</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lastRenderedPageBreak/>
        <w:t>1.</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identify standard ways of expressing information within metadata that is to be used by WIS to control access to and management of data.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2.</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identify emerging good practice in creating metadata that will enable users from outside the originator’s community to identify that the data are relevant to them and develop recommended practices to achieve this end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3.</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create educational material to assist Members in creating and managing metadata based on the experiences of those who have already created and used metadata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4.</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provide exemplars of metadata for a variety of common data set types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5.</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implement an educational programme for Members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6.</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assist Members improve the metadata for their datasets beyond the automated metadata generated for data listed in the GTS catalogue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7.</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develop a migration procedure from Volume C1 to metadata catalogue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8.</w:t>
      </w:r>
      <w:r w:rsidRPr="00296EB4">
        <w:rPr>
          <w:rFonts w:ascii="Times New Roman" w:eastAsia="Times New Roman" w:hAnsi="Times New Roman" w:cs="Times New Roman"/>
          <w:color w:val="2A2A2A"/>
          <w:sz w:val="14"/>
          <w:szCs w:val="14"/>
          <w:lang w:val="en-AU"/>
        </w:rPr>
        <w:t xml:space="preserve">       </w:t>
      </w:r>
      <w:r w:rsidRPr="00296EB4">
        <w:rPr>
          <w:rFonts w:ascii="Calibri" w:eastAsia="Times New Roman" w:hAnsi="Calibri" w:cs="Arial"/>
          <w:color w:val="2A2A2A"/>
          <w:sz w:val="24"/>
          <w:szCs w:val="24"/>
          <w:lang w:val="en-AU"/>
        </w:rPr>
        <w:t xml:space="preserve">To actively promote within the WMO community adoption of the practices it has developed and the exchange of further best practice that evolves within the user communities </w:t>
      </w:r>
    </w:p>
    <w:p w:rsidR="00296EB4" w:rsidRPr="00296EB4" w:rsidRDefault="00296EB4" w:rsidP="00296EB4">
      <w:pPr>
        <w:shd w:val="clear" w:color="auto" w:fill="FFFFFF"/>
        <w:spacing w:after="324" w:line="240" w:lineRule="auto"/>
        <w:ind w:hanging="360"/>
        <w:jc w:val="both"/>
        <w:rPr>
          <w:rFonts w:ascii="Arial" w:eastAsia="Times New Roman" w:hAnsi="Arial" w:cs="Arial"/>
          <w:color w:val="2A2A2A"/>
          <w:sz w:val="24"/>
          <w:szCs w:val="24"/>
        </w:rPr>
      </w:pPr>
      <w:r w:rsidRPr="00296EB4">
        <w:rPr>
          <w:rFonts w:ascii="Calibri" w:eastAsia="Times New Roman" w:hAnsi="Calibri" w:cs="Arial"/>
          <w:color w:val="2A2A2A"/>
          <w:sz w:val="24"/>
          <w:szCs w:val="24"/>
          <w:lang w:val="en-AU"/>
        </w:rPr>
        <w:t>9.</w:t>
      </w:r>
      <w:r w:rsidRPr="00296EB4">
        <w:rPr>
          <w:rFonts w:ascii="Times New Roman" w:eastAsia="Times New Roman" w:hAnsi="Times New Roman" w:cs="Times New Roman"/>
          <w:color w:val="2A2A2A"/>
          <w:sz w:val="14"/>
          <w:szCs w:val="14"/>
          <w:lang w:val="en-AU"/>
        </w:rPr>
        <w:t xml:space="preserve">       </w:t>
      </w:r>
      <w:proofErr w:type="gramStart"/>
      <w:r w:rsidRPr="00296EB4">
        <w:rPr>
          <w:rFonts w:ascii="Calibri" w:eastAsia="Times New Roman" w:hAnsi="Calibri" w:cs="Arial"/>
          <w:color w:val="2A2A2A"/>
          <w:sz w:val="24"/>
          <w:szCs w:val="24"/>
          <w:lang w:val="en-AU"/>
        </w:rPr>
        <w:t>To</w:t>
      </w:r>
      <w:proofErr w:type="gramEnd"/>
      <w:r w:rsidRPr="00296EB4">
        <w:rPr>
          <w:rFonts w:ascii="Calibri" w:eastAsia="Times New Roman" w:hAnsi="Calibri" w:cs="Arial"/>
          <w:color w:val="2A2A2A"/>
          <w:sz w:val="24"/>
          <w:szCs w:val="24"/>
          <w:lang w:val="en-AU"/>
        </w:rPr>
        <w:t xml:space="preserve"> hand over maintenance of the guidance to a more permanent team by CBS XV (2012).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proofErr w:type="gramStart"/>
      <w:r w:rsidRPr="00296EB4">
        <w:rPr>
          <w:rFonts w:ascii="Arial" w:eastAsia="Times New Roman" w:hAnsi="Arial" w:cs="Arial"/>
          <w:color w:val="2A2A2A"/>
          <w:sz w:val="24"/>
          <w:szCs w:val="24"/>
        </w:rPr>
        <w:t>hope</w:t>
      </w:r>
      <w:proofErr w:type="gramEnd"/>
      <w:r w:rsidRPr="00296EB4">
        <w:rPr>
          <w:rFonts w:ascii="Arial" w:eastAsia="Times New Roman" w:hAnsi="Arial" w:cs="Arial"/>
          <w:color w:val="2A2A2A"/>
          <w:sz w:val="24"/>
          <w:szCs w:val="24"/>
        </w:rPr>
        <w:t xml:space="preserve"> to get  feedback from you and all the team members</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proofErr w:type="gramStart"/>
      <w:r w:rsidRPr="00296EB4">
        <w:rPr>
          <w:rFonts w:ascii="Arial" w:eastAsia="Times New Roman" w:hAnsi="Arial" w:cs="Arial"/>
          <w:color w:val="2A2A2A"/>
          <w:sz w:val="24"/>
          <w:szCs w:val="24"/>
        </w:rPr>
        <w:t>best</w:t>
      </w:r>
      <w:proofErr w:type="gramEnd"/>
      <w:r w:rsidRPr="00296EB4">
        <w:rPr>
          <w:rFonts w:ascii="Arial" w:eastAsia="Times New Roman" w:hAnsi="Arial" w:cs="Arial"/>
          <w:color w:val="2A2A2A"/>
          <w:sz w:val="24"/>
          <w:szCs w:val="24"/>
        </w:rPr>
        <w:t xml:space="preserve"> regards</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 </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 xml:space="preserve">Mohammad </w:t>
      </w:r>
      <w:proofErr w:type="spellStart"/>
      <w:r w:rsidRPr="00296EB4">
        <w:rPr>
          <w:rFonts w:ascii="Arial" w:eastAsia="Times New Roman" w:hAnsi="Arial" w:cs="Arial"/>
          <w:color w:val="2A2A2A"/>
          <w:sz w:val="24"/>
          <w:szCs w:val="24"/>
        </w:rPr>
        <w:t>Samawi</w:t>
      </w:r>
      <w:proofErr w:type="spellEnd"/>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Director General</w:t>
      </w:r>
    </w:p>
    <w:p w:rsidR="00296EB4" w:rsidRPr="00296EB4" w:rsidRDefault="00296EB4" w:rsidP="00296EB4">
      <w:pPr>
        <w:shd w:val="clear" w:color="auto" w:fill="FFFFFF"/>
        <w:spacing w:after="324" w:line="240" w:lineRule="auto"/>
        <w:jc w:val="both"/>
        <w:rPr>
          <w:rFonts w:ascii="Arial" w:eastAsia="Times New Roman" w:hAnsi="Arial" w:cs="Arial"/>
          <w:color w:val="2A2A2A"/>
          <w:sz w:val="24"/>
          <w:szCs w:val="24"/>
        </w:rPr>
      </w:pPr>
      <w:r w:rsidRPr="00296EB4">
        <w:rPr>
          <w:rFonts w:ascii="Arial" w:eastAsia="Times New Roman" w:hAnsi="Arial" w:cs="Arial"/>
          <w:color w:val="2A2A2A"/>
          <w:sz w:val="24"/>
          <w:szCs w:val="24"/>
        </w:rPr>
        <w:t>Jordan Meteorological Department</w:t>
      </w:r>
    </w:p>
    <w:p w:rsidR="004429CE" w:rsidRDefault="004429CE"/>
    <w:sectPr w:rsidR="004429CE" w:rsidSect="004429C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342AD"/>
    <w:multiLevelType w:val="multilevel"/>
    <w:tmpl w:val="399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15338A"/>
    <w:multiLevelType w:val="multilevel"/>
    <w:tmpl w:val="E72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0951B7"/>
    <w:multiLevelType w:val="multilevel"/>
    <w:tmpl w:val="A25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96EB4"/>
    <w:rsid w:val="00296EB4"/>
    <w:rsid w:val="004429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6EB4"/>
    <w:rPr>
      <w:strike w:val="0"/>
      <w:dstrike w:val="0"/>
      <w:color w:val="0066CC"/>
      <w:u w:val="none"/>
      <w:effect w:val="none"/>
    </w:rPr>
  </w:style>
  <w:style w:type="paragraph" w:customStyle="1" w:styleId="ecxmsonormal">
    <w:name w:val="ecxmsonormal"/>
    <w:basedOn w:val="Normal"/>
    <w:rsid w:val="00296EB4"/>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296EB4"/>
    <w:pPr>
      <w:spacing w:after="324" w:line="240" w:lineRule="auto"/>
    </w:pPr>
    <w:rPr>
      <w:rFonts w:ascii="Times New Roman" w:eastAsia="Times New Roman" w:hAnsi="Times New Roman" w:cs="Times New Roman"/>
      <w:sz w:val="24"/>
      <w:szCs w:val="24"/>
    </w:rPr>
  </w:style>
  <w:style w:type="paragraph" w:customStyle="1" w:styleId="ecxnumberpara">
    <w:name w:val="ecxnumberpara"/>
    <w:basedOn w:val="Normal"/>
    <w:rsid w:val="00296EB4"/>
    <w:pPr>
      <w:spacing w:after="324"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2164848">
      <w:bodyDiv w:val="1"/>
      <w:marLeft w:val="0"/>
      <w:marRight w:val="0"/>
      <w:marTop w:val="0"/>
      <w:marBottom w:val="0"/>
      <w:divBdr>
        <w:top w:val="none" w:sz="0" w:space="0" w:color="auto"/>
        <w:left w:val="none" w:sz="0" w:space="0" w:color="auto"/>
        <w:bottom w:val="none" w:sz="0" w:space="0" w:color="auto"/>
        <w:right w:val="none" w:sz="0" w:space="0" w:color="auto"/>
      </w:divBdr>
      <w:divsChild>
        <w:div w:id="164635053">
          <w:marLeft w:val="0"/>
          <w:marRight w:val="0"/>
          <w:marTop w:val="0"/>
          <w:marBottom w:val="0"/>
          <w:divBdr>
            <w:top w:val="none" w:sz="0" w:space="0" w:color="auto"/>
            <w:left w:val="none" w:sz="0" w:space="0" w:color="auto"/>
            <w:bottom w:val="none" w:sz="0" w:space="0" w:color="auto"/>
            <w:right w:val="none" w:sz="0" w:space="0" w:color="auto"/>
          </w:divBdr>
          <w:divsChild>
            <w:div w:id="1615743805">
              <w:marLeft w:val="0"/>
              <w:marRight w:val="0"/>
              <w:marTop w:val="0"/>
              <w:marBottom w:val="0"/>
              <w:divBdr>
                <w:top w:val="none" w:sz="0" w:space="0" w:color="auto"/>
                <w:left w:val="none" w:sz="0" w:space="0" w:color="auto"/>
                <w:bottom w:val="none" w:sz="0" w:space="0" w:color="auto"/>
                <w:right w:val="none" w:sz="0" w:space="0" w:color="auto"/>
              </w:divBdr>
              <w:divsChild>
                <w:div w:id="1534803908">
                  <w:marLeft w:val="0"/>
                  <w:marRight w:val="0"/>
                  <w:marTop w:val="0"/>
                  <w:marBottom w:val="0"/>
                  <w:divBdr>
                    <w:top w:val="none" w:sz="0" w:space="0" w:color="auto"/>
                    <w:left w:val="none" w:sz="0" w:space="0" w:color="auto"/>
                    <w:bottom w:val="none" w:sz="0" w:space="0" w:color="auto"/>
                    <w:right w:val="none" w:sz="0" w:space="0" w:color="auto"/>
                  </w:divBdr>
                  <w:divsChild>
                    <w:div w:id="751437199">
                      <w:marLeft w:val="0"/>
                      <w:marRight w:val="0"/>
                      <w:marTop w:val="0"/>
                      <w:marBottom w:val="0"/>
                      <w:divBdr>
                        <w:top w:val="none" w:sz="0" w:space="0" w:color="auto"/>
                        <w:left w:val="none" w:sz="0" w:space="0" w:color="auto"/>
                        <w:bottom w:val="none" w:sz="0" w:space="0" w:color="auto"/>
                        <w:right w:val="none" w:sz="0" w:space="0" w:color="auto"/>
                      </w:divBdr>
                      <w:divsChild>
                        <w:div w:id="1834642274">
                          <w:marLeft w:val="0"/>
                          <w:marRight w:val="0"/>
                          <w:marTop w:val="0"/>
                          <w:marBottom w:val="0"/>
                          <w:divBdr>
                            <w:top w:val="none" w:sz="0" w:space="0" w:color="auto"/>
                            <w:left w:val="none" w:sz="0" w:space="0" w:color="auto"/>
                            <w:bottom w:val="none" w:sz="0" w:space="0" w:color="auto"/>
                            <w:right w:val="none" w:sz="0" w:space="0" w:color="auto"/>
                          </w:divBdr>
                          <w:divsChild>
                            <w:div w:id="39519202">
                              <w:marLeft w:val="0"/>
                              <w:marRight w:val="0"/>
                              <w:marTop w:val="0"/>
                              <w:marBottom w:val="0"/>
                              <w:divBdr>
                                <w:top w:val="none" w:sz="0" w:space="0" w:color="auto"/>
                                <w:left w:val="none" w:sz="0" w:space="0" w:color="auto"/>
                                <w:bottom w:val="none" w:sz="0" w:space="0" w:color="auto"/>
                                <w:right w:val="none" w:sz="0" w:space="0" w:color="auto"/>
                              </w:divBdr>
                              <w:divsChild>
                                <w:div w:id="926117929">
                                  <w:marLeft w:val="0"/>
                                  <w:marRight w:val="0"/>
                                  <w:marTop w:val="0"/>
                                  <w:marBottom w:val="0"/>
                                  <w:divBdr>
                                    <w:top w:val="none" w:sz="0" w:space="0" w:color="auto"/>
                                    <w:left w:val="none" w:sz="0" w:space="0" w:color="auto"/>
                                    <w:bottom w:val="none" w:sz="0" w:space="0" w:color="auto"/>
                                    <w:right w:val="none" w:sz="0" w:space="0" w:color="auto"/>
                                  </w:divBdr>
                                  <w:divsChild>
                                    <w:div w:id="1014527860">
                                      <w:marLeft w:val="0"/>
                                      <w:marRight w:val="0"/>
                                      <w:marTop w:val="0"/>
                                      <w:marBottom w:val="0"/>
                                      <w:divBdr>
                                        <w:top w:val="none" w:sz="0" w:space="0" w:color="auto"/>
                                        <w:left w:val="none" w:sz="0" w:space="0" w:color="auto"/>
                                        <w:bottom w:val="none" w:sz="0" w:space="0" w:color="auto"/>
                                        <w:right w:val="none" w:sz="0" w:space="0" w:color="auto"/>
                                      </w:divBdr>
                                      <w:divsChild>
                                        <w:div w:id="383909889">
                                          <w:marLeft w:val="0"/>
                                          <w:marRight w:val="0"/>
                                          <w:marTop w:val="0"/>
                                          <w:marBottom w:val="0"/>
                                          <w:divBdr>
                                            <w:top w:val="none" w:sz="0" w:space="0" w:color="auto"/>
                                            <w:left w:val="none" w:sz="0" w:space="0" w:color="auto"/>
                                            <w:bottom w:val="none" w:sz="0" w:space="0" w:color="auto"/>
                                            <w:right w:val="none" w:sz="0" w:space="0" w:color="auto"/>
                                          </w:divBdr>
                                          <w:divsChild>
                                            <w:div w:id="8795060">
                                              <w:marLeft w:val="0"/>
                                              <w:marRight w:val="0"/>
                                              <w:marTop w:val="0"/>
                                              <w:marBottom w:val="0"/>
                                              <w:divBdr>
                                                <w:top w:val="none" w:sz="0" w:space="0" w:color="auto"/>
                                                <w:left w:val="none" w:sz="0" w:space="0" w:color="auto"/>
                                                <w:bottom w:val="none" w:sz="0" w:space="0" w:color="auto"/>
                                                <w:right w:val="none" w:sz="0" w:space="0" w:color="auto"/>
                                              </w:divBdr>
                                              <w:divsChild>
                                                <w:div w:id="719399428">
                                                  <w:marLeft w:val="0"/>
                                                  <w:marRight w:val="120"/>
                                                  <w:marTop w:val="0"/>
                                                  <w:marBottom w:val="0"/>
                                                  <w:divBdr>
                                                    <w:top w:val="none" w:sz="0" w:space="0" w:color="auto"/>
                                                    <w:left w:val="none" w:sz="0" w:space="0" w:color="auto"/>
                                                    <w:bottom w:val="none" w:sz="0" w:space="0" w:color="auto"/>
                                                    <w:right w:val="none" w:sz="0" w:space="0" w:color="auto"/>
                                                  </w:divBdr>
                                                  <w:divsChild>
                                                    <w:div w:id="1342245606">
                                                      <w:marLeft w:val="0"/>
                                                      <w:marRight w:val="0"/>
                                                      <w:marTop w:val="0"/>
                                                      <w:marBottom w:val="0"/>
                                                      <w:divBdr>
                                                        <w:top w:val="none" w:sz="0" w:space="0" w:color="auto"/>
                                                        <w:left w:val="none" w:sz="0" w:space="0" w:color="auto"/>
                                                        <w:bottom w:val="none" w:sz="0" w:space="0" w:color="auto"/>
                                                        <w:right w:val="none" w:sz="0" w:space="0" w:color="auto"/>
                                                      </w:divBdr>
                                                      <w:divsChild>
                                                        <w:div w:id="1153722587">
                                                          <w:marLeft w:val="0"/>
                                                          <w:marRight w:val="0"/>
                                                          <w:marTop w:val="0"/>
                                                          <w:marBottom w:val="0"/>
                                                          <w:divBdr>
                                                            <w:top w:val="none" w:sz="0" w:space="0" w:color="auto"/>
                                                            <w:left w:val="none" w:sz="0" w:space="0" w:color="auto"/>
                                                            <w:bottom w:val="none" w:sz="0" w:space="0" w:color="auto"/>
                                                            <w:right w:val="none" w:sz="0" w:space="0" w:color="auto"/>
                                                          </w:divBdr>
                                                          <w:divsChild>
                                                            <w:div w:id="624584399">
                                                              <w:marLeft w:val="0"/>
                                                              <w:marRight w:val="0"/>
                                                              <w:marTop w:val="0"/>
                                                              <w:marBottom w:val="0"/>
                                                              <w:divBdr>
                                                                <w:top w:val="none" w:sz="0" w:space="0" w:color="auto"/>
                                                                <w:left w:val="none" w:sz="0" w:space="0" w:color="auto"/>
                                                                <w:bottom w:val="none" w:sz="0" w:space="0" w:color="auto"/>
                                                                <w:right w:val="none" w:sz="0" w:space="0" w:color="auto"/>
                                                              </w:divBdr>
                                                              <w:divsChild>
                                                                <w:div w:id="1078986947">
                                                                  <w:marLeft w:val="0"/>
                                                                  <w:marRight w:val="0"/>
                                                                  <w:marTop w:val="0"/>
                                                                  <w:marBottom w:val="140"/>
                                                                  <w:divBdr>
                                                                    <w:top w:val="single" w:sz="8" w:space="0" w:color="EDEDED"/>
                                                                    <w:left w:val="single" w:sz="8" w:space="0" w:color="EDEDED"/>
                                                                    <w:bottom w:val="single" w:sz="8" w:space="0" w:color="EDEDED"/>
                                                                    <w:right w:val="single" w:sz="8" w:space="0" w:color="EDEDED"/>
                                                                  </w:divBdr>
                                                                  <w:divsChild>
                                                                    <w:div w:id="1106538972">
                                                                      <w:marLeft w:val="0"/>
                                                                      <w:marRight w:val="0"/>
                                                                      <w:marTop w:val="0"/>
                                                                      <w:marBottom w:val="0"/>
                                                                      <w:divBdr>
                                                                        <w:top w:val="none" w:sz="0" w:space="0" w:color="auto"/>
                                                                        <w:left w:val="none" w:sz="0" w:space="0" w:color="auto"/>
                                                                        <w:bottom w:val="none" w:sz="0" w:space="0" w:color="auto"/>
                                                                        <w:right w:val="none" w:sz="0" w:space="0" w:color="auto"/>
                                                                      </w:divBdr>
                                                                      <w:divsChild>
                                                                        <w:div w:id="596402758">
                                                                          <w:marLeft w:val="0"/>
                                                                          <w:marRight w:val="0"/>
                                                                          <w:marTop w:val="0"/>
                                                                          <w:marBottom w:val="0"/>
                                                                          <w:divBdr>
                                                                            <w:top w:val="none" w:sz="0" w:space="0" w:color="auto"/>
                                                                            <w:left w:val="none" w:sz="0" w:space="0" w:color="auto"/>
                                                                            <w:bottom w:val="none" w:sz="0" w:space="0" w:color="auto"/>
                                                                            <w:right w:val="none" w:sz="0" w:space="0" w:color="auto"/>
                                                                          </w:divBdr>
                                                                          <w:divsChild>
                                                                            <w:div w:id="673801584">
                                                                              <w:marLeft w:val="0"/>
                                                                              <w:marRight w:val="0"/>
                                                                              <w:marTop w:val="0"/>
                                                                              <w:marBottom w:val="0"/>
                                                                              <w:divBdr>
                                                                                <w:top w:val="none" w:sz="0" w:space="0" w:color="auto"/>
                                                                                <w:left w:val="none" w:sz="0" w:space="0" w:color="auto"/>
                                                                                <w:bottom w:val="none" w:sz="0" w:space="0" w:color="auto"/>
                                                                                <w:right w:val="none" w:sz="0" w:space="0" w:color="auto"/>
                                                                              </w:divBdr>
                                                                              <w:divsChild>
                                                                                <w:div w:id="730542548">
                                                                                  <w:marLeft w:val="240"/>
                                                                                  <w:marRight w:val="240"/>
                                                                                  <w:marTop w:val="0"/>
                                                                                  <w:marBottom w:val="0"/>
                                                                                  <w:divBdr>
                                                                                    <w:top w:val="none" w:sz="0" w:space="0" w:color="auto"/>
                                                                                    <w:left w:val="none" w:sz="0" w:space="0" w:color="auto"/>
                                                                                    <w:bottom w:val="none" w:sz="0" w:space="0" w:color="auto"/>
                                                                                    <w:right w:val="none" w:sz="0" w:space="0" w:color="auto"/>
                                                                                  </w:divBdr>
                                                                                  <w:divsChild>
                                                                                    <w:div w:id="1409696066">
                                                                                      <w:marLeft w:val="0"/>
                                                                                      <w:marRight w:val="0"/>
                                                                                      <w:marTop w:val="0"/>
                                                                                      <w:marBottom w:val="0"/>
                                                                                      <w:divBdr>
                                                                                        <w:top w:val="none" w:sz="0" w:space="0" w:color="auto"/>
                                                                                        <w:left w:val="none" w:sz="0" w:space="0" w:color="auto"/>
                                                                                        <w:bottom w:val="none" w:sz="0" w:space="0" w:color="auto"/>
                                                                                        <w:right w:val="none" w:sz="0" w:space="0" w:color="auto"/>
                                                                                      </w:divBdr>
                                                                                      <w:divsChild>
                                                                                        <w:div w:id="1494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mo.int/pages/prog/www/WDM/Metadata/documen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dg</cp:lastModifiedBy>
  <cp:revision>1</cp:revision>
  <dcterms:created xsi:type="dcterms:W3CDTF">2012-08-30T07:40:00Z</dcterms:created>
  <dcterms:modified xsi:type="dcterms:W3CDTF">2012-08-30T07:41:00Z</dcterms:modified>
</cp:coreProperties>
</file>