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7BE9F448" w14:textId="77777777" w:rsidR="000F2C2F" w:rsidRDefault="000F2C2F" w:rsidP="000F2C2F">
      <w:r w:rsidRPr="00C956AC">
        <w:rPr>
          <w:noProof/>
          <w:sz w:val="32"/>
          <w:szCs w:val="32"/>
          <w:lang w:eastAsia="en-GB"/>
        </w:rPr>
        <mc:AlternateContent>
          <mc:Choice Requires="wps">
            <w:drawing>
              <wp:anchor distT="0" distB="0" distL="114300" distR="114300" simplePos="0" relativeHeight="251658242" behindDoc="0" locked="1" layoutInCell="1" allowOverlap="1" wp14:anchorId="3155E895" wp14:editId="1D40425E">
                <wp:simplePos x="0" y="0"/>
                <wp:positionH relativeFrom="page">
                  <wp:posOffset>0</wp:posOffset>
                </wp:positionH>
                <wp:positionV relativeFrom="page">
                  <wp:posOffset>9660255</wp:posOffset>
                </wp:positionV>
                <wp:extent cx="7545600" cy="1029600"/>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5600" cy="1029600"/>
                        </a:xfrm>
                        <a:prstGeom prst="rect">
                          <a:avLst/>
                        </a:prstGeom>
                        <a:solidFill>
                          <a:srgbClr val="B9DC0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18D2DF" w14:textId="7EF770FB" w:rsidR="000F2C2F" w:rsidRPr="000F2C2F" w:rsidRDefault="000F2C2F" w:rsidP="000F2C2F">
                            <w:pPr>
                              <w:pStyle w:val="Footerfrontpage"/>
                            </w:pPr>
                            <w:r w:rsidRPr="000F2C2F">
                              <w:t>www.metoffice.gov.uk</w:t>
                            </w:r>
                            <w:r w:rsidRPr="000F2C2F">
                              <w:tab/>
                              <w:t>© Crown Copyright 202</w:t>
                            </w:r>
                            <w:r w:rsidR="00B00407">
                              <w:t>3</w:t>
                            </w:r>
                            <w:r w:rsidRPr="000F2C2F">
                              <w:t>, Met Office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5E895" id="Rectangle 5" o:spid="_x0000_s1026" alt="&quot;&quot;" style="position:absolute;margin-left:0;margin-top:760.65pt;width:594.15pt;height:81.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" fillcolor="#b9dc0c" stroked="f" strokeweight="1pt">
                <v:textbox>
                  <w:txbxContent>
                    <w:p w14:paraId="0618D2DF" w14:textId="7EF770FB" w:rsidR="000F2C2F" w:rsidRPr="000F2C2F" w:rsidRDefault="000F2C2F" w:rsidP="000F2C2F">
                      <w:pPr>
                        <w:pStyle w:val="Footerfrontpage"/>
                      </w:pPr>
                      <w:r w:rsidRPr="000F2C2F">
                        <w:t>www.metoffice.gov.uk</w:t>
                      </w:r>
                      <w:r w:rsidRPr="000F2C2F">
                        <w:tab/>
                        <w:t>© Crown Copyright 202</w:t>
                      </w:r>
                      <w:r w:rsidR="00B00407">
                        <w:t>3</w:t>
                      </w:r>
                      <w:r w:rsidRPr="000F2C2F">
                        <w:t>, Met Office</w:t>
                      </w:r>
                    </w:p>
                  </w:txbxContent>
                </v:textbox>
                <w10:wrap anchorx="page" anchory="page"/>
                <w10:anchorlock/>
              </v:rect>
            </w:pict>
          </mc:Fallback>
        </mc:AlternateContent>
      </w:r>
      <w:r w:rsidRPr="00C956AC">
        <w:rPr>
          <w:noProof/>
          <w:lang w:eastAsia="en-GB"/>
        </w:rPr>
        <w:drawing>
          <wp:anchor distT="0" distB="0" distL="114300" distR="114300" simplePos="0" relativeHeight="251658240" behindDoc="1" locked="1" layoutInCell="1" allowOverlap="1" wp14:anchorId="6BC2320C" wp14:editId="6EC2CD92">
            <wp:simplePos x="0" y="0"/>
            <wp:positionH relativeFrom="column">
              <wp:posOffset>-264795</wp:posOffset>
            </wp:positionH>
            <wp:positionV relativeFrom="page">
              <wp:posOffset>531495</wp:posOffset>
            </wp:positionV>
            <wp:extent cx="2656205" cy="83121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6205" cy="831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4D7673" w14:textId="136E7D50" w:rsidR="009C66B9" w:rsidRPr="000F2C2F" w:rsidRDefault="00A07384" w:rsidP="000F2C2F">
      <w:pPr>
        <w:pStyle w:val="Title"/>
      </w:pPr>
      <w:r>
        <w:t>Equality, Diversity &amp; Inclusion Progress Report</w:t>
      </w:r>
    </w:p>
    <w:p w14:paraId="2B348330" w14:textId="77777777" w:rsidR="000F2C2F" w:rsidRDefault="000F2C2F" w:rsidP="000F2C2F"/>
    <w:p w14:paraId="189997DD" w14:textId="77777777" w:rsidR="000F2C2F" w:rsidRDefault="000F2C2F" w:rsidP="000F2C2F"/>
    <w:p w14:paraId="5763C171" w14:textId="77777777" w:rsidR="000F2C2F" w:rsidRPr="000F2C2F" w:rsidRDefault="000F2C2F" w:rsidP="000F2C2F"/>
    <w:p w14:paraId="2900E2D2" w14:textId="77777777" w:rsidR="00136B48" w:rsidRDefault="00136B48" w:rsidP="007B1801">
      <w:pPr>
        <w:pStyle w:val="Heading1nonumber"/>
      </w:pPr>
      <w:bookmarkStart w:id="0" w:name="_Toc135758108"/>
      <w:bookmarkStart w:id="1" w:name="_Toc135758857"/>
      <w:r>
        <w:lastRenderedPageBreak/>
        <w:t>Document history</w:t>
      </w:r>
      <w:bookmarkEnd w:id="0"/>
      <w:bookmarkEnd w:id="1"/>
    </w:p>
    <w:tbl>
      <w:tblPr>
        <w:tblStyle w:val="ListTable1Light"/>
        <w:tblW w:w="5000" w:type="pct"/>
        <w:tblLook w:val="0620" w:firstRow="1" w:lastRow="0" w:firstColumn="0" w:lastColumn="0" w:noHBand="1" w:noVBand="1"/>
      </w:tblPr>
      <w:tblGrid>
        <w:gridCol w:w="1102"/>
        <w:gridCol w:w="4193"/>
        <w:gridCol w:w="3731"/>
      </w:tblGrid>
      <w:tr w:rsidR="00136B48" w:rsidRPr="005B2408" w14:paraId="754C3BB5" w14:textId="77777777" w:rsidTr="005B2408">
        <w:trPr>
          <w:cnfStyle w:val="100000000000" w:firstRow="1" w:lastRow="0" w:firstColumn="0" w:lastColumn="0" w:oddVBand="0" w:evenVBand="0" w:oddHBand="0" w:evenHBand="0" w:firstRowFirstColumn="0" w:firstRowLastColumn="0" w:lastRowFirstColumn="0" w:lastRowLastColumn="0"/>
        </w:trPr>
        <w:tc>
          <w:tcPr>
            <w:tcW w:w="610" w:type="pct"/>
          </w:tcPr>
          <w:p w14:paraId="220A52CE" w14:textId="77777777" w:rsidR="00136B48" w:rsidRPr="005B2408" w:rsidRDefault="00136B48" w:rsidP="005B2408">
            <w:pPr>
              <w:pStyle w:val="TableNormal1"/>
            </w:pPr>
            <w:r w:rsidRPr="005B2408">
              <w:t>Version</w:t>
            </w:r>
          </w:p>
        </w:tc>
        <w:tc>
          <w:tcPr>
            <w:tcW w:w="2323" w:type="pct"/>
          </w:tcPr>
          <w:p w14:paraId="01176B60" w14:textId="77777777" w:rsidR="00136B48" w:rsidRPr="005B2408" w:rsidRDefault="00136B48" w:rsidP="005B2408">
            <w:pPr>
              <w:pStyle w:val="TableNormal1"/>
            </w:pPr>
            <w:r w:rsidRPr="005B2408">
              <w:t>Purpose</w:t>
            </w:r>
          </w:p>
        </w:tc>
        <w:tc>
          <w:tcPr>
            <w:tcW w:w="2067" w:type="pct"/>
          </w:tcPr>
          <w:p w14:paraId="7A7F00BD" w14:textId="77777777" w:rsidR="00136B48" w:rsidRPr="005B2408" w:rsidRDefault="00136B48" w:rsidP="005B2408">
            <w:pPr>
              <w:pStyle w:val="TableNormal1"/>
            </w:pPr>
            <w:r w:rsidRPr="005B2408">
              <w:t>Date</w:t>
            </w:r>
          </w:p>
        </w:tc>
      </w:tr>
      <w:tr w:rsidR="00136B48" w:rsidRPr="005B2408" w14:paraId="05259439" w14:textId="77777777" w:rsidTr="005B2408">
        <w:tc>
          <w:tcPr>
            <w:tcW w:w="610" w:type="pct"/>
          </w:tcPr>
          <w:p w14:paraId="089B8D76" w14:textId="213CEA5D" w:rsidR="00136B48" w:rsidRPr="005B2408" w:rsidRDefault="00A07384" w:rsidP="005B2408">
            <w:pPr>
              <w:pStyle w:val="TableNormal1"/>
            </w:pPr>
            <w:r>
              <w:t>1</w:t>
            </w:r>
          </w:p>
        </w:tc>
        <w:tc>
          <w:tcPr>
            <w:tcW w:w="2323" w:type="pct"/>
          </w:tcPr>
          <w:p w14:paraId="528EA156" w14:textId="77777777" w:rsidR="00136B48" w:rsidRPr="005B2408" w:rsidRDefault="005B2408" w:rsidP="005B2408">
            <w:pPr>
              <w:pStyle w:val="TableNormal1"/>
            </w:pPr>
            <w:r>
              <w:t>Draft</w:t>
            </w:r>
          </w:p>
        </w:tc>
        <w:tc>
          <w:tcPr>
            <w:tcW w:w="2067" w:type="pct"/>
          </w:tcPr>
          <w:p w14:paraId="44D0464B" w14:textId="77777777" w:rsidR="00136B48" w:rsidRPr="005B2408" w:rsidRDefault="00136B48" w:rsidP="005B2408">
            <w:pPr>
              <w:pStyle w:val="TableNormal1"/>
            </w:pPr>
          </w:p>
        </w:tc>
      </w:tr>
      <w:tr w:rsidR="00136B48" w:rsidRPr="005B2408" w14:paraId="652BC032" w14:textId="77777777" w:rsidTr="005B2408">
        <w:tc>
          <w:tcPr>
            <w:tcW w:w="610" w:type="pct"/>
          </w:tcPr>
          <w:p w14:paraId="0DB4148B" w14:textId="10282230" w:rsidR="00136B48" w:rsidRPr="005B2408" w:rsidRDefault="00A07384" w:rsidP="005B2408">
            <w:pPr>
              <w:pStyle w:val="TableNormal1"/>
            </w:pPr>
            <w:r>
              <w:t>2</w:t>
            </w:r>
          </w:p>
        </w:tc>
        <w:tc>
          <w:tcPr>
            <w:tcW w:w="2323" w:type="pct"/>
          </w:tcPr>
          <w:p w14:paraId="5084D70F" w14:textId="36092B15" w:rsidR="00136B48" w:rsidRPr="005B2408" w:rsidRDefault="005B2408" w:rsidP="005B2408">
            <w:pPr>
              <w:pStyle w:val="TableNormal1"/>
            </w:pPr>
            <w:r>
              <w:t>Rev</w:t>
            </w:r>
            <w:r w:rsidR="00A07384">
              <w:t>ised draft with comments</w:t>
            </w:r>
          </w:p>
        </w:tc>
        <w:tc>
          <w:tcPr>
            <w:tcW w:w="2067" w:type="pct"/>
          </w:tcPr>
          <w:p w14:paraId="133B4DFE" w14:textId="77777777" w:rsidR="00136B48" w:rsidRPr="005B2408" w:rsidRDefault="00136B48" w:rsidP="005B2408">
            <w:pPr>
              <w:pStyle w:val="TableNormal1"/>
            </w:pPr>
          </w:p>
        </w:tc>
      </w:tr>
      <w:tr w:rsidR="00A07384" w:rsidRPr="005B2408" w14:paraId="453067FC" w14:textId="77777777" w:rsidTr="005B2408">
        <w:tc>
          <w:tcPr>
            <w:tcW w:w="610" w:type="pct"/>
          </w:tcPr>
          <w:p w14:paraId="66300D3D" w14:textId="6D120769" w:rsidR="00A07384" w:rsidRDefault="00A07384" w:rsidP="005B2408">
            <w:pPr>
              <w:pStyle w:val="TableNormal1"/>
            </w:pPr>
            <w:r>
              <w:t>3</w:t>
            </w:r>
          </w:p>
        </w:tc>
        <w:tc>
          <w:tcPr>
            <w:tcW w:w="2323" w:type="pct"/>
          </w:tcPr>
          <w:p w14:paraId="5C78D7D1" w14:textId="5F0F0E2D" w:rsidR="00A07384" w:rsidRDefault="00A07384" w:rsidP="005B2408">
            <w:pPr>
              <w:pStyle w:val="TableNormal1"/>
            </w:pPr>
            <w:r>
              <w:t>Final draft for inclusion with Met Office Board report</w:t>
            </w:r>
          </w:p>
        </w:tc>
        <w:tc>
          <w:tcPr>
            <w:tcW w:w="2067" w:type="pct"/>
          </w:tcPr>
          <w:p w14:paraId="22FC5407" w14:textId="4834C1F5" w:rsidR="00A07384" w:rsidRPr="005B2408" w:rsidRDefault="00A07384" w:rsidP="005B2408">
            <w:pPr>
              <w:pStyle w:val="TableNormal1"/>
            </w:pPr>
            <w:r>
              <w:t>09/05/2023</w:t>
            </w:r>
          </w:p>
        </w:tc>
      </w:tr>
      <w:tr w:rsidR="00BE094A" w:rsidRPr="005B2408" w14:paraId="73DD0AD5" w14:textId="77777777" w:rsidTr="005B2408">
        <w:tc>
          <w:tcPr>
            <w:tcW w:w="610" w:type="pct"/>
          </w:tcPr>
          <w:p w14:paraId="5350AF08" w14:textId="01F57861" w:rsidR="00BE094A" w:rsidRDefault="00BE094A" w:rsidP="005B2408">
            <w:pPr>
              <w:pStyle w:val="TableNormal1"/>
            </w:pPr>
            <w:r>
              <w:t>4</w:t>
            </w:r>
          </w:p>
        </w:tc>
        <w:tc>
          <w:tcPr>
            <w:tcW w:w="2323" w:type="pct"/>
          </w:tcPr>
          <w:p w14:paraId="59579627" w14:textId="5781DF4D" w:rsidR="00BE094A" w:rsidRDefault="00BE094A" w:rsidP="005B2408">
            <w:pPr>
              <w:pStyle w:val="TableNormal1"/>
            </w:pPr>
            <w:r>
              <w:t xml:space="preserve">Amendments made following feedback </w:t>
            </w:r>
            <w:r w:rsidR="005C6525">
              <w:t>from Met Office Exec Board meeting.</w:t>
            </w:r>
          </w:p>
        </w:tc>
        <w:tc>
          <w:tcPr>
            <w:tcW w:w="2067" w:type="pct"/>
          </w:tcPr>
          <w:p w14:paraId="1028449E" w14:textId="65D4FD7C" w:rsidR="00BE094A" w:rsidRDefault="005C6525" w:rsidP="005B2408">
            <w:pPr>
              <w:pStyle w:val="TableNormal1"/>
            </w:pPr>
            <w:r>
              <w:t>23/05/2023</w:t>
            </w:r>
          </w:p>
        </w:tc>
      </w:tr>
      <w:tr w:rsidR="00272D09" w:rsidRPr="005B2408" w14:paraId="15BCB4B4" w14:textId="77777777" w:rsidTr="005B2408">
        <w:tc>
          <w:tcPr>
            <w:tcW w:w="610" w:type="pct"/>
          </w:tcPr>
          <w:p w14:paraId="2742E880" w14:textId="29C19357" w:rsidR="00272D09" w:rsidRDefault="00272D09" w:rsidP="005B2408">
            <w:pPr>
              <w:pStyle w:val="TableNormal1"/>
            </w:pPr>
            <w:r>
              <w:t>5</w:t>
            </w:r>
          </w:p>
        </w:tc>
        <w:tc>
          <w:tcPr>
            <w:tcW w:w="2323" w:type="pct"/>
          </w:tcPr>
          <w:p w14:paraId="4CDE3750" w14:textId="4974B2BC" w:rsidR="00272D09" w:rsidRDefault="00BF7198" w:rsidP="005B2408">
            <w:pPr>
              <w:pStyle w:val="TableNormal1"/>
            </w:pPr>
            <w:r>
              <w:t>Foreword included</w:t>
            </w:r>
          </w:p>
        </w:tc>
        <w:tc>
          <w:tcPr>
            <w:tcW w:w="2067" w:type="pct"/>
          </w:tcPr>
          <w:p w14:paraId="03FCD67A" w14:textId="1A670D97" w:rsidR="00272D09" w:rsidRDefault="00272D09" w:rsidP="005B2408">
            <w:pPr>
              <w:pStyle w:val="TableNormal1"/>
            </w:pPr>
            <w:r>
              <w:t>26/05/2</w:t>
            </w:r>
            <w:r w:rsidR="00BF7198">
              <w:t>023</w:t>
            </w:r>
          </w:p>
        </w:tc>
      </w:tr>
      <w:tr w:rsidR="00272D09" w:rsidRPr="005B2408" w14:paraId="01977073" w14:textId="77777777" w:rsidTr="005B2408">
        <w:tc>
          <w:tcPr>
            <w:tcW w:w="610" w:type="pct"/>
          </w:tcPr>
          <w:p w14:paraId="4AEFDD27" w14:textId="1CF9B7EE" w:rsidR="00272D09" w:rsidRDefault="00BF7198" w:rsidP="005B2408">
            <w:pPr>
              <w:pStyle w:val="TableNormal1"/>
            </w:pPr>
            <w:r>
              <w:t>6</w:t>
            </w:r>
          </w:p>
        </w:tc>
        <w:tc>
          <w:tcPr>
            <w:tcW w:w="2323" w:type="pct"/>
          </w:tcPr>
          <w:p w14:paraId="6F040139" w14:textId="32BD4671" w:rsidR="00272D09" w:rsidRDefault="00BF7198" w:rsidP="005B2408">
            <w:pPr>
              <w:pStyle w:val="TableNormal1"/>
            </w:pPr>
            <w:r>
              <w:t>Amendments made to figures in Education Outreach section</w:t>
            </w:r>
          </w:p>
        </w:tc>
        <w:tc>
          <w:tcPr>
            <w:tcW w:w="2067" w:type="pct"/>
          </w:tcPr>
          <w:p w14:paraId="07AFE2AB" w14:textId="7719D097" w:rsidR="00272D09" w:rsidRDefault="00BF7198" w:rsidP="005B2408">
            <w:pPr>
              <w:pStyle w:val="TableNormal1"/>
            </w:pPr>
            <w:r>
              <w:t>31/05/2023</w:t>
            </w:r>
          </w:p>
        </w:tc>
      </w:tr>
    </w:tbl>
    <w:p w14:paraId="5A791D79" w14:textId="77777777" w:rsidR="00136B48" w:rsidRDefault="00136B48" w:rsidP="00136B48"/>
    <w:p w14:paraId="736C8697" w14:textId="77777777" w:rsidR="005B2408" w:rsidRDefault="005B2408" w:rsidP="00E668DA">
      <w:pPr>
        <w:pStyle w:val="Heading2nonumber"/>
      </w:pPr>
      <w:bookmarkStart w:id="2" w:name="_Toc135758858"/>
      <w:r>
        <w:t>Prepared by</w:t>
      </w:r>
      <w:bookmarkEnd w:id="2"/>
    </w:p>
    <w:p w14:paraId="257454AE" w14:textId="73D1A570" w:rsidR="005B2408" w:rsidRDefault="005B2408" w:rsidP="005B2408">
      <w:r>
        <w:t>N</w:t>
      </w:r>
      <w:r w:rsidR="00A07384">
        <w:t>eil Murdoch, Equality, Diversity &amp; Inclusion Lead, 9 May 2023</w:t>
      </w:r>
    </w:p>
    <w:p w14:paraId="4CC4B060" w14:textId="50A45873" w:rsidR="00A07384" w:rsidRDefault="00A07384" w:rsidP="005B2408">
      <w:r>
        <w:t>Susan Ward-Rice, Equality, Diversity &amp; Inclusion Advisor, 9 May 2023</w:t>
      </w:r>
    </w:p>
    <w:p w14:paraId="7AE15A91" w14:textId="77777777" w:rsidR="005B2408" w:rsidRDefault="005B2408" w:rsidP="00E668DA">
      <w:pPr>
        <w:pStyle w:val="Heading2nonumber"/>
      </w:pPr>
      <w:bookmarkStart w:id="3" w:name="_Toc135758859"/>
      <w:r>
        <w:t>Reviewed by</w:t>
      </w:r>
      <w:bookmarkEnd w:id="3"/>
    </w:p>
    <w:p w14:paraId="325C7832" w14:textId="7CDDA3B6" w:rsidR="005B2408" w:rsidRDefault="00A07384" w:rsidP="005B2408">
      <w:r>
        <w:t>ED&amp;I Committee, April /May 2023</w:t>
      </w:r>
    </w:p>
    <w:p w14:paraId="207BD209" w14:textId="77777777" w:rsidR="005B2408" w:rsidRDefault="005B2408" w:rsidP="00E668DA">
      <w:pPr>
        <w:pStyle w:val="Heading2nonumber"/>
      </w:pPr>
      <w:bookmarkStart w:id="4" w:name="_Toc135758860"/>
      <w:r>
        <w:t>Authorised for issue by</w:t>
      </w:r>
      <w:bookmarkEnd w:id="4"/>
    </w:p>
    <w:p w14:paraId="1F0E4665" w14:textId="77777777" w:rsidR="00136B48" w:rsidRPr="00136B48" w:rsidRDefault="00136B48" w:rsidP="00136B48"/>
    <w:p w14:paraId="29CB405B" w14:textId="2BC07D59" w:rsidR="005C1ECA" w:rsidRDefault="005C1ECA" w:rsidP="00E8599B">
      <w:pPr>
        <w:shd w:val="clear" w:color="auto" w:fill="FFFFFF" w:themeFill="background1"/>
      </w:pPr>
    </w:p>
    <w:p w14:paraId="4D4FBA42" w14:textId="77777777" w:rsidR="00E8599B" w:rsidRPr="00E8599B" w:rsidRDefault="00E8599B" w:rsidP="00E8599B"/>
    <w:p w14:paraId="2B58F4B7" w14:textId="77777777" w:rsidR="00E8599B" w:rsidRPr="00E8599B" w:rsidRDefault="00E8599B" w:rsidP="00E8599B"/>
    <w:p w14:paraId="333427CF" w14:textId="77777777" w:rsidR="00E8599B" w:rsidRPr="00E8599B" w:rsidRDefault="00E8599B" w:rsidP="00E8599B"/>
    <w:p w14:paraId="486ECEFB" w14:textId="77777777" w:rsidR="00E8599B" w:rsidRPr="00E8599B" w:rsidRDefault="00E8599B" w:rsidP="00E8599B"/>
    <w:p w14:paraId="59003267" w14:textId="77777777" w:rsidR="00E8599B" w:rsidRDefault="00E8599B" w:rsidP="00E8599B"/>
    <w:p w14:paraId="7CDCAA48" w14:textId="387D822B" w:rsidR="00E8599B" w:rsidRPr="00E8599B" w:rsidRDefault="00E8599B" w:rsidP="00E8599B">
      <w:pPr>
        <w:tabs>
          <w:tab w:val="left" w:pos="6600"/>
        </w:tabs>
      </w:pPr>
      <w:r>
        <w:tab/>
      </w:r>
    </w:p>
    <w:p w14:paraId="5B946B65" w14:textId="77777777" w:rsidR="008A76FF" w:rsidRDefault="008A76FF">
      <w:pPr>
        <w:widowControl/>
        <w:spacing w:after="160" w:line="259" w:lineRule="auto"/>
        <w:rPr>
          <w:rFonts w:asciiTheme="majorHAnsi" w:eastAsiaTheme="majorEastAsia" w:hAnsiTheme="majorHAnsi" w:cstheme="majorBidi"/>
          <w:b/>
          <w:sz w:val="32"/>
          <w:szCs w:val="40"/>
        </w:rPr>
      </w:pPr>
      <w:bookmarkStart w:id="5" w:name="_Toc135758110"/>
      <w:r>
        <w:br w:type="page"/>
      </w:r>
    </w:p>
    <w:sdt>
      <w:sdtPr>
        <w:rPr>
          <w:rFonts w:ascii="Arial" w:eastAsiaTheme="minorHAnsi" w:hAnsi="Arial" w:cs="Arial"/>
          <w:color w:val="auto"/>
          <w:sz w:val="22"/>
          <w:szCs w:val="22"/>
          <w:lang w:val="en-GB"/>
        </w:rPr>
        <w:id w:val="-63954695"/>
        <w:docPartObj>
          <w:docPartGallery w:val="Table of Contents"/>
          <w:docPartUnique/>
        </w:docPartObj>
      </w:sdtPr>
      <w:sdtEndPr>
        <w:rPr>
          <w:b/>
          <w:bCs/>
          <w:noProof/>
        </w:rPr>
      </w:sdtEndPr>
      <w:sdtContent>
        <w:p w14:paraId="7535B83F" w14:textId="587AE7B9" w:rsidR="002F3BBE" w:rsidRPr="00A25B35" w:rsidRDefault="002F3BBE">
          <w:pPr>
            <w:pStyle w:val="TOCHeading"/>
            <w:rPr>
              <w:color w:val="auto"/>
            </w:rPr>
          </w:pPr>
          <w:r w:rsidRPr="00C424CF">
            <w:rPr>
              <w:color w:val="auto"/>
            </w:rPr>
            <w:t>C</w:t>
          </w:r>
          <w:r w:rsidRPr="00A25B35">
            <w:rPr>
              <w:color w:val="auto"/>
            </w:rPr>
            <w:t>ontents</w:t>
          </w:r>
        </w:p>
        <w:p w14:paraId="39D0A1B4" w14:textId="4F0721C4" w:rsidR="00A36F77" w:rsidRPr="00A25B35" w:rsidRDefault="002F3BBE">
          <w:pPr>
            <w:pStyle w:val="TOC1"/>
            <w:tabs>
              <w:tab w:val="right" w:leader="dot" w:pos="9016"/>
            </w:tabs>
            <w:rPr>
              <w:rFonts w:asciiTheme="minorHAnsi" w:eastAsiaTheme="minorEastAsia" w:hAnsiTheme="minorHAnsi" w:cstheme="minorBidi"/>
              <w:noProof/>
              <w:lang w:eastAsia="en-GB"/>
            </w:rPr>
          </w:pPr>
          <w:r w:rsidRPr="00A25B35">
            <w:fldChar w:fldCharType="begin"/>
          </w:r>
          <w:r w:rsidRPr="00A25B35">
            <w:instrText xml:space="preserve"> TOC \o "1-3" \h \z \u </w:instrText>
          </w:r>
          <w:r w:rsidRPr="00A25B35">
            <w:fldChar w:fldCharType="separate"/>
          </w:r>
          <w:hyperlink w:anchor="_Toc135758857" w:history="1">
            <w:r w:rsidR="00A36F77" w:rsidRPr="00A25B35">
              <w:rPr>
                <w:rStyle w:val="Hyperlink"/>
                <w:noProof/>
                <w:color w:val="auto"/>
              </w:rPr>
              <w:t>Document history</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_Toc135758857 \h </w:instrText>
            </w:r>
            <w:r w:rsidR="00A36F77" w:rsidRPr="00A25B35">
              <w:rPr>
                <w:noProof/>
                <w:webHidden/>
              </w:rPr>
            </w:r>
            <w:r w:rsidR="00A36F77" w:rsidRPr="00A25B35">
              <w:rPr>
                <w:noProof/>
                <w:webHidden/>
              </w:rPr>
              <w:fldChar w:fldCharType="separate"/>
            </w:r>
            <w:r w:rsidR="00A36F77" w:rsidRPr="00A25B35">
              <w:rPr>
                <w:noProof/>
                <w:webHidden/>
              </w:rPr>
              <w:t>2</w:t>
            </w:r>
            <w:r w:rsidR="00A36F77" w:rsidRPr="00A25B35">
              <w:rPr>
                <w:noProof/>
                <w:webHidden/>
              </w:rPr>
              <w:fldChar w:fldCharType="end"/>
            </w:r>
          </w:hyperlink>
        </w:p>
        <w:p w14:paraId="13D842AC" w14:textId="79C7912B" w:rsidR="00A36F77" w:rsidRPr="00A25B35" w:rsidRDefault="00402632">
          <w:pPr>
            <w:pStyle w:val="TOC2"/>
            <w:tabs>
              <w:tab w:val="right" w:leader="dot" w:pos="9016"/>
            </w:tabs>
            <w:rPr>
              <w:rFonts w:asciiTheme="minorHAnsi" w:eastAsiaTheme="minorEastAsia" w:hAnsiTheme="minorHAnsi" w:cstheme="minorBidi"/>
              <w:noProof/>
              <w:lang w:eastAsia="en-GB"/>
            </w:rPr>
          </w:pPr>
          <w:hyperlink w:anchor="_Toc135758858" w:history="1">
            <w:r w:rsidR="00A36F77" w:rsidRPr="00A25B35">
              <w:rPr>
                <w:rStyle w:val="Hyperlink"/>
                <w:noProof/>
                <w:color w:val="auto"/>
              </w:rPr>
              <w:t>Prepared by</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_Toc135758858 \h </w:instrText>
            </w:r>
            <w:r w:rsidR="00A36F77" w:rsidRPr="00A25B35">
              <w:rPr>
                <w:noProof/>
                <w:webHidden/>
              </w:rPr>
            </w:r>
            <w:r w:rsidR="00A36F77" w:rsidRPr="00A25B35">
              <w:rPr>
                <w:noProof/>
                <w:webHidden/>
              </w:rPr>
              <w:fldChar w:fldCharType="separate"/>
            </w:r>
            <w:r w:rsidR="00A36F77" w:rsidRPr="00A25B35">
              <w:rPr>
                <w:noProof/>
                <w:webHidden/>
              </w:rPr>
              <w:t>2</w:t>
            </w:r>
            <w:r w:rsidR="00A36F77" w:rsidRPr="00A25B35">
              <w:rPr>
                <w:noProof/>
                <w:webHidden/>
              </w:rPr>
              <w:fldChar w:fldCharType="end"/>
            </w:r>
          </w:hyperlink>
        </w:p>
        <w:p w14:paraId="6A827083" w14:textId="3E14B397" w:rsidR="00A36F77" w:rsidRPr="00A25B35" w:rsidRDefault="00402632">
          <w:pPr>
            <w:pStyle w:val="TOC2"/>
            <w:tabs>
              <w:tab w:val="right" w:leader="dot" w:pos="9016"/>
            </w:tabs>
            <w:rPr>
              <w:rFonts w:asciiTheme="minorHAnsi" w:eastAsiaTheme="minorEastAsia" w:hAnsiTheme="minorHAnsi" w:cstheme="minorBidi"/>
              <w:noProof/>
              <w:lang w:eastAsia="en-GB"/>
            </w:rPr>
          </w:pPr>
          <w:hyperlink w:anchor="_Toc135758859" w:history="1">
            <w:r w:rsidR="00A36F77" w:rsidRPr="00A25B35">
              <w:rPr>
                <w:rStyle w:val="Hyperlink"/>
                <w:noProof/>
                <w:color w:val="auto"/>
              </w:rPr>
              <w:t>Reviewed by</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_Toc135758859 \h </w:instrText>
            </w:r>
            <w:r w:rsidR="00A36F77" w:rsidRPr="00A25B35">
              <w:rPr>
                <w:noProof/>
                <w:webHidden/>
              </w:rPr>
            </w:r>
            <w:r w:rsidR="00A36F77" w:rsidRPr="00A25B35">
              <w:rPr>
                <w:noProof/>
                <w:webHidden/>
              </w:rPr>
              <w:fldChar w:fldCharType="separate"/>
            </w:r>
            <w:r w:rsidR="00A36F77" w:rsidRPr="00A25B35">
              <w:rPr>
                <w:noProof/>
                <w:webHidden/>
              </w:rPr>
              <w:t>2</w:t>
            </w:r>
            <w:r w:rsidR="00A36F77" w:rsidRPr="00A25B35">
              <w:rPr>
                <w:noProof/>
                <w:webHidden/>
              </w:rPr>
              <w:fldChar w:fldCharType="end"/>
            </w:r>
          </w:hyperlink>
        </w:p>
        <w:p w14:paraId="29233BFD" w14:textId="65B9F582" w:rsidR="00A36F77" w:rsidRPr="00A25B35" w:rsidRDefault="00402632">
          <w:pPr>
            <w:pStyle w:val="TOC2"/>
            <w:tabs>
              <w:tab w:val="right" w:leader="dot" w:pos="9016"/>
            </w:tabs>
            <w:rPr>
              <w:rFonts w:asciiTheme="minorHAnsi" w:eastAsiaTheme="minorEastAsia" w:hAnsiTheme="minorHAnsi" w:cstheme="minorBidi"/>
              <w:noProof/>
              <w:lang w:eastAsia="en-GB"/>
            </w:rPr>
          </w:pPr>
          <w:hyperlink w:anchor="_Toc135758860" w:history="1">
            <w:r w:rsidR="00A36F77" w:rsidRPr="00A25B35">
              <w:rPr>
                <w:rStyle w:val="Hyperlink"/>
                <w:noProof/>
                <w:color w:val="auto"/>
              </w:rPr>
              <w:t>Authorised for issue by</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_Toc135758860 \h </w:instrText>
            </w:r>
            <w:r w:rsidR="00A36F77" w:rsidRPr="00A25B35">
              <w:rPr>
                <w:noProof/>
                <w:webHidden/>
              </w:rPr>
            </w:r>
            <w:r w:rsidR="00A36F77" w:rsidRPr="00A25B35">
              <w:rPr>
                <w:noProof/>
                <w:webHidden/>
              </w:rPr>
              <w:fldChar w:fldCharType="separate"/>
            </w:r>
            <w:r w:rsidR="00A36F77" w:rsidRPr="00A25B35">
              <w:rPr>
                <w:noProof/>
                <w:webHidden/>
              </w:rPr>
              <w:t>2</w:t>
            </w:r>
            <w:r w:rsidR="00A36F77" w:rsidRPr="00A25B35">
              <w:rPr>
                <w:noProof/>
                <w:webHidden/>
              </w:rPr>
              <w:fldChar w:fldCharType="end"/>
            </w:r>
          </w:hyperlink>
        </w:p>
        <w:p w14:paraId="47C1300D" w14:textId="591F618E" w:rsidR="00A36F77" w:rsidRPr="00A25B35" w:rsidRDefault="00402632">
          <w:pPr>
            <w:pStyle w:val="TOC1"/>
            <w:tabs>
              <w:tab w:val="left" w:pos="660"/>
              <w:tab w:val="right" w:leader="dot" w:pos="9016"/>
            </w:tabs>
            <w:rPr>
              <w:rFonts w:asciiTheme="minorHAnsi" w:eastAsiaTheme="minorEastAsia" w:hAnsiTheme="minorHAnsi" w:cstheme="minorBidi"/>
              <w:noProof/>
              <w:lang w:eastAsia="en-GB"/>
            </w:rPr>
          </w:pPr>
          <w:hyperlink w:anchor="_Toc135758861" w:history="1">
            <w:r w:rsidR="00A36F77" w:rsidRPr="00A25B35">
              <w:rPr>
                <w:rStyle w:val="Hyperlink"/>
                <w:noProof/>
                <w:color w:val="auto"/>
              </w:rPr>
              <w:t>1.</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Foreword</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_Toc135758861 \h </w:instrText>
            </w:r>
            <w:r w:rsidR="00A36F77" w:rsidRPr="00A25B35">
              <w:rPr>
                <w:noProof/>
                <w:webHidden/>
              </w:rPr>
            </w:r>
            <w:r w:rsidR="00A36F77" w:rsidRPr="00A25B35">
              <w:rPr>
                <w:noProof/>
                <w:webHidden/>
              </w:rPr>
              <w:fldChar w:fldCharType="separate"/>
            </w:r>
            <w:r w:rsidR="00A36F77" w:rsidRPr="00A25B35">
              <w:rPr>
                <w:noProof/>
                <w:webHidden/>
              </w:rPr>
              <w:t>5</w:t>
            </w:r>
            <w:r w:rsidR="00A36F77" w:rsidRPr="00A25B35">
              <w:rPr>
                <w:noProof/>
                <w:webHidden/>
              </w:rPr>
              <w:fldChar w:fldCharType="end"/>
            </w:r>
          </w:hyperlink>
        </w:p>
        <w:p w14:paraId="595D4614" w14:textId="0478CA0D" w:rsidR="00A36F77" w:rsidRPr="00A25B35" w:rsidRDefault="00402632">
          <w:pPr>
            <w:pStyle w:val="TOC1"/>
            <w:tabs>
              <w:tab w:val="left" w:pos="660"/>
              <w:tab w:val="right" w:leader="dot" w:pos="9016"/>
            </w:tabs>
            <w:rPr>
              <w:rFonts w:asciiTheme="minorHAnsi" w:eastAsiaTheme="minorEastAsia" w:hAnsiTheme="minorHAnsi" w:cstheme="minorBidi"/>
              <w:noProof/>
              <w:lang w:eastAsia="en-GB"/>
            </w:rPr>
          </w:pPr>
          <w:hyperlink w:anchor="_Toc135758862" w:history="1">
            <w:r w:rsidR="00A36F77" w:rsidRPr="00A25B35">
              <w:rPr>
                <w:rStyle w:val="Hyperlink"/>
                <w:noProof/>
                <w:color w:val="auto"/>
              </w:rPr>
              <w:t>2.</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Introduction</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_Toc135758862 \h </w:instrText>
            </w:r>
            <w:r w:rsidR="00A36F77" w:rsidRPr="00A25B35">
              <w:rPr>
                <w:noProof/>
                <w:webHidden/>
              </w:rPr>
            </w:r>
            <w:r w:rsidR="00A36F77" w:rsidRPr="00A25B35">
              <w:rPr>
                <w:noProof/>
                <w:webHidden/>
              </w:rPr>
              <w:fldChar w:fldCharType="separate"/>
            </w:r>
            <w:r w:rsidR="00A36F77" w:rsidRPr="00A25B35">
              <w:rPr>
                <w:noProof/>
                <w:webHidden/>
              </w:rPr>
              <w:t>6</w:t>
            </w:r>
            <w:r w:rsidR="00A36F77" w:rsidRPr="00A25B35">
              <w:rPr>
                <w:noProof/>
                <w:webHidden/>
              </w:rPr>
              <w:fldChar w:fldCharType="end"/>
            </w:r>
          </w:hyperlink>
        </w:p>
        <w:p w14:paraId="6A56418F" w14:textId="28B071D9" w:rsidR="00A36F77" w:rsidRPr="00A25B35" w:rsidRDefault="00402632">
          <w:pPr>
            <w:pStyle w:val="TOC1"/>
            <w:tabs>
              <w:tab w:val="left" w:pos="660"/>
              <w:tab w:val="right" w:leader="dot" w:pos="9016"/>
            </w:tabs>
            <w:rPr>
              <w:rFonts w:asciiTheme="minorHAnsi" w:eastAsiaTheme="minorEastAsia" w:hAnsiTheme="minorHAnsi" w:cstheme="minorBidi"/>
              <w:noProof/>
              <w:lang w:eastAsia="en-GB"/>
            </w:rPr>
          </w:pPr>
          <w:hyperlink w:anchor="_Toc135758863" w:history="1">
            <w:r w:rsidR="00A36F77" w:rsidRPr="00A25B35">
              <w:rPr>
                <w:rStyle w:val="Hyperlink"/>
                <w:noProof/>
                <w:color w:val="auto"/>
              </w:rPr>
              <w:t>3.</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Terms Used in Report</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_Toc135758863 \h </w:instrText>
            </w:r>
            <w:r w:rsidR="00A36F77" w:rsidRPr="00A25B35">
              <w:rPr>
                <w:noProof/>
                <w:webHidden/>
              </w:rPr>
            </w:r>
            <w:r w:rsidR="00A36F77" w:rsidRPr="00A25B35">
              <w:rPr>
                <w:noProof/>
                <w:webHidden/>
              </w:rPr>
              <w:fldChar w:fldCharType="separate"/>
            </w:r>
            <w:r w:rsidR="00A36F77" w:rsidRPr="00A25B35">
              <w:rPr>
                <w:noProof/>
                <w:webHidden/>
              </w:rPr>
              <w:t>7</w:t>
            </w:r>
            <w:r w:rsidR="00A36F77" w:rsidRPr="00A25B35">
              <w:rPr>
                <w:noProof/>
                <w:webHidden/>
              </w:rPr>
              <w:fldChar w:fldCharType="end"/>
            </w:r>
          </w:hyperlink>
        </w:p>
        <w:p w14:paraId="0A1DF20E" w14:textId="2E476B78" w:rsidR="00A36F77" w:rsidRPr="00A25B35" w:rsidRDefault="00402632">
          <w:pPr>
            <w:pStyle w:val="TOC1"/>
            <w:tabs>
              <w:tab w:val="left" w:pos="660"/>
              <w:tab w:val="right" w:leader="dot" w:pos="9016"/>
            </w:tabs>
            <w:rPr>
              <w:rFonts w:asciiTheme="minorHAnsi" w:eastAsiaTheme="minorEastAsia" w:hAnsiTheme="minorHAnsi" w:cstheme="minorBidi"/>
              <w:noProof/>
              <w:lang w:eastAsia="en-GB"/>
            </w:rPr>
          </w:pPr>
          <w:hyperlink w:anchor="_Toc135758864" w:history="1">
            <w:r w:rsidR="00A36F77" w:rsidRPr="00A25B35">
              <w:rPr>
                <w:rStyle w:val="Hyperlink"/>
                <w:noProof/>
                <w:color w:val="auto"/>
              </w:rPr>
              <w:t>4.</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Our commitment to Equality, Diversity, and Inclusion (ED&amp;I)</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_Toc135758864 \h </w:instrText>
            </w:r>
            <w:r w:rsidR="00A36F77" w:rsidRPr="00A25B35">
              <w:rPr>
                <w:noProof/>
                <w:webHidden/>
              </w:rPr>
            </w:r>
            <w:r w:rsidR="00A36F77" w:rsidRPr="00A25B35">
              <w:rPr>
                <w:noProof/>
                <w:webHidden/>
              </w:rPr>
              <w:fldChar w:fldCharType="separate"/>
            </w:r>
            <w:r w:rsidR="00A36F77" w:rsidRPr="00A25B35">
              <w:rPr>
                <w:noProof/>
                <w:webHidden/>
              </w:rPr>
              <w:t>8</w:t>
            </w:r>
            <w:r w:rsidR="00A36F77" w:rsidRPr="00A25B35">
              <w:rPr>
                <w:noProof/>
                <w:webHidden/>
              </w:rPr>
              <w:fldChar w:fldCharType="end"/>
            </w:r>
          </w:hyperlink>
        </w:p>
        <w:p w14:paraId="39DBB42A" w14:textId="5579E8C7" w:rsidR="00A36F77" w:rsidRPr="00A25B35" w:rsidRDefault="00402632">
          <w:pPr>
            <w:pStyle w:val="TOC2"/>
            <w:tabs>
              <w:tab w:val="left" w:pos="880"/>
              <w:tab w:val="right" w:leader="dot" w:pos="9016"/>
            </w:tabs>
            <w:rPr>
              <w:rFonts w:asciiTheme="minorHAnsi" w:eastAsiaTheme="minorEastAsia" w:hAnsiTheme="minorHAnsi" w:cstheme="minorBidi"/>
              <w:noProof/>
              <w:lang w:eastAsia="en-GB"/>
            </w:rPr>
          </w:pPr>
          <w:hyperlink w:anchor="_Toc135758865" w:history="1">
            <w:r w:rsidR="00A36F77" w:rsidRPr="00A25B35">
              <w:rPr>
                <w:rStyle w:val="Hyperlink"/>
                <w:noProof/>
                <w:color w:val="auto"/>
              </w:rPr>
              <w:t>4.1.</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Governance</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_Toc135758865 \h </w:instrText>
            </w:r>
            <w:r w:rsidR="00A36F77" w:rsidRPr="00A25B35">
              <w:rPr>
                <w:noProof/>
                <w:webHidden/>
              </w:rPr>
            </w:r>
            <w:r w:rsidR="00A36F77" w:rsidRPr="00A25B35">
              <w:rPr>
                <w:noProof/>
                <w:webHidden/>
              </w:rPr>
              <w:fldChar w:fldCharType="separate"/>
            </w:r>
            <w:r w:rsidR="00A36F77" w:rsidRPr="00A25B35">
              <w:rPr>
                <w:noProof/>
                <w:webHidden/>
              </w:rPr>
              <w:t>9</w:t>
            </w:r>
            <w:r w:rsidR="00A36F77" w:rsidRPr="00A25B35">
              <w:rPr>
                <w:noProof/>
                <w:webHidden/>
              </w:rPr>
              <w:fldChar w:fldCharType="end"/>
            </w:r>
          </w:hyperlink>
        </w:p>
        <w:p w14:paraId="3C9B8820" w14:textId="06610D5D" w:rsidR="00A36F77" w:rsidRPr="00A25B35" w:rsidRDefault="00402632">
          <w:pPr>
            <w:pStyle w:val="TOC1"/>
            <w:tabs>
              <w:tab w:val="left" w:pos="660"/>
              <w:tab w:val="right" w:leader="dot" w:pos="9016"/>
            </w:tabs>
            <w:rPr>
              <w:rFonts w:asciiTheme="minorHAnsi" w:eastAsiaTheme="minorEastAsia" w:hAnsiTheme="minorHAnsi" w:cstheme="minorBidi"/>
              <w:noProof/>
              <w:lang w:eastAsia="en-GB"/>
            </w:rPr>
          </w:pPr>
          <w:hyperlink w:anchor="_Toc135758866" w:history="1">
            <w:r w:rsidR="00A36F77" w:rsidRPr="00A25B35">
              <w:rPr>
                <w:rStyle w:val="Hyperlink"/>
                <w:noProof/>
                <w:color w:val="auto"/>
              </w:rPr>
              <w:t>5.</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Key achievements for 2022-23</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_Toc135758866 \h </w:instrText>
            </w:r>
            <w:r w:rsidR="00A36F77" w:rsidRPr="00A25B35">
              <w:rPr>
                <w:noProof/>
                <w:webHidden/>
              </w:rPr>
            </w:r>
            <w:r w:rsidR="00A36F77" w:rsidRPr="00A25B35">
              <w:rPr>
                <w:noProof/>
                <w:webHidden/>
              </w:rPr>
              <w:fldChar w:fldCharType="separate"/>
            </w:r>
            <w:r w:rsidR="00A36F77" w:rsidRPr="00A25B35">
              <w:rPr>
                <w:noProof/>
                <w:webHidden/>
              </w:rPr>
              <w:t>10</w:t>
            </w:r>
            <w:r w:rsidR="00A36F77" w:rsidRPr="00A25B35">
              <w:rPr>
                <w:noProof/>
                <w:webHidden/>
              </w:rPr>
              <w:fldChar w:fldCharType="end"/>
            </w:r>
          </w:hyperlink>
        </w:p>
        <w:p w14:paraId="35C1F770" w14:textId="5FD95E57" w:rsidR="00A36F77" w:rsidRPr="00A25B35" w:rsidRDefault="00402632">
          <w:pPr>
            <w:pStyle w:val="TOC2"/>
            <w:tabs>
              <w:tab w:val="right" w:leader="dot" w:pos="9016"/>
            </w:tabs>
            <w:rPr>
              <w:rFonts w:asciiTheme="minorHAnsi" w:eastAsiaTheme="minorEastAsia" w:hAnsiTheme="minorHAnsi" w:cstheme="minorBidi"/>
              <w:noProof/>
              <w:lang w:eastAsia="en-GB"/>
            </w:rPr>
          </w:pPr>
          <w:hyperlink w:anchor="_Toc135758867" w:history="1">
            <w:r w:rsidR="00A36F77" w:rsidRPr="00A25B35">
              <w:rPr>
                <w:rStyle w:val="Hyperlink"/>
                <w:rFonts w:eastAsia="Calibri"/>
                <w:noProof/>
                <w:color w:val="auto"/>
              </w:rPr>
              <w:t>Objective 1: Engaging with and understanding the diversity of our people and those we serve</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_Toc135758867 \h </w:instrText>
            </w:r>
            <w:r w:rsidR="00A36F77" w:rsidRPr="00A25B35">
              <w:rPr>
                <w:noProof/>
                <w:webHidden/>
              </w:rPr>
            </w:r>
            <w:r w:rsidR="00A36F77" w:rsidRPr="00A25B35">
              <w:rPr>
                <w:noProof/>
                <w:webHidden/>
              </w:rPr>
              <w:fldChar w:fldCharType="separate"/>
            </w:r>
            <w:r w:rsidR="00A36F77" w:rsidRPr="00A25B35">
              <w:rPr>
                <w:noProof/>
                <w:webHidden/>
              </w:rPr>
              <w:t>10</w:t>
            </w:r>
            <w:r w:rsidR="00A36F77" w:rsidRPr="00A25B35">
              <w:rPr>
                <w:noProof/>
                <w:webHidden/>
              </w:rPr>
              <w:fldChar w:fldCharType="end"/>
            </w:r>
          </w:hyperlink>
        </w:p>
        <w:p w14:paraId="6D3E45EC" w14:textId="1ED595A6" w:rsidR="00A36F77" w:rsidRPr="00A25B35" w:rsidRDefault="00402632">
          <w:pPr>
            <w:pStyle w:val="TOC2"/>
            <w:tabs>
              <w:tab w:val="right" w:leader="dot" w:pos="9016"/>
            </w:tabs>
            <w:rPr>
              <w:rFonts w:asciiTheme="minorHAnsi" w:eastAsiaTheme="minorEastAsia" w:hAnsiTheme="minorHAnsi" w:cstheme="minorBidi"/>
              <w:noProof/>
              <w:lang w:eastAsia="en-GB"/>
            </w:rPr>
          </w:pPr>
          <w:hyperlink w:anchor="_Toc135758868" w:history="1">
            <w:r w:rsidR="00A36F77" w:rsidRPr="00A25B35">
              <w:rPr>
                <w:rStyle w:val="Hyperlink"/>
                <w:rFonts w:eastAsia="Calibri"/>
                <w:noProof/>
                <w:color w:val="auto"/>
              </w:rPr>
              <w:t>Objective 2: Advancing equality of opportunity</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_Toc135758868 \h </w:instrText>
            </w:r>
            <w:r w:rsidR="00A36F77" w:rsidRPr="00A25B35">
              <w:rPr>
                <w:noProof/>
                <w:webHidden/>
              </w:rPr>
            </w:r>
            <w:r w:rsidR="00A36F77" w:rsidRPr="00A25B35">
              <w:rPr>
                <w:noProof/>
                <w:webHidden/>
              </w:rPr>
              <w:fldChar w:fldCharType="separate"/>
            </w:r>
            <w:r w:rsidR="00A36F77" w:rsidRPr="00A25B35">
              <w:rPr>
                <w:noProof/>
                <w:webHidden/>
              </w:rPr>
              <w:t>10</w:t>
            </w:r>
            <w:r w:rsidR="00A36F77" w:rsidRPr="00A25B35">
              <w:rPr>
                <w:noProof/>
                <w:webHidden/>
              </w:rPr>
              <w:fldChar w:fldCharType="end"/>
            </w:r>
          </w:hyperlink>
        </w:p>
        <w:p w14:paraId="090D5E75" w14:textId="6F39F61F" w:rsidR="00A36F77" w:rsidRPr="00A25B35" w:rsidRDefault="00402632">
          <w:pPr>
            <w:pStyle w:val="TOC2"/>
            <w:tabs>
              <w:tab w:val="right" w:leader="dot" w:pos="9016"/>
            </w:tabs>
            <w:rPr>
              <w:rFonts w:asciiTheme="minorHAnsi" w:eastAsiaTheme="minorEastAsia" w:hAnsiTheme="minorHAnsi" w:cstheme="minorBidi"/>
              <w:noProof/>
              <w:lang w:eastAsia="en-GB"/>
            </w:rPr>
          </w:pPr>
          <w:hyperlink w:anchor="_Toc135758869" w:history="1">
            <w:r w:rsidR="00A36F77" w:rsidRPr="00A25B35">
              <w:rPr>
                <w:rStyle w:val="Hyperlink"/>
                <w:rFonts w:eastAsia="Calibri"/>
                <w:noProof/>
                <w:color w:val="auto"/>
              </w:rPr>
              <w:t>Objective 3: Increasing representation of under-represented groups at all levels</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_Toc135758869 \h </w:instrText>
            </w:r>
            <w:r w:rsidR="00A36F77" w:rsidRPr="00A25B35">
              <w:rPr>
                <w:noProof/>
                <w:webHidden/>
              </w:rPr>
            </w:r>
            <w:r w:rsidR="00A36F77" w:rsidRPr="00A25B35">
              <w:rPr>
                <w:noProof/>
                <w:webHidden/>
              </w:rPr>
              <w:fldChar w:fldCharType="separate"/>
            </w:r>
            <w:r w:rsidR="00A36F77" w:rsidRPr="00A25B35">
              <w:rPr>
                <w:noProof/>
                <w:webHidden/>
              </w:rPr>
              <w:t>10</w:t>
            </w:r>
            <w:r w:rsidR="00A36F77" w:rsidRPr="00A25B35">
              <w:rPr>
                <w:noProof/>
                <w:webHidden/>
              </w:rPr>
              <w:fldChar w:fldCharType="end"/>
            </w:r>
          </w:hyperlink>
        </w:p>
        <w:p w14:paraId="60ED5B62" w14:textId="6867F0AF" w:rsidR="00A36F77" w:rsidRPr="00C424CF" w:rsidRDefault="00402632" w:rsidP="00C424CF">
          <w:pPr>
            <w:pStyle w:val="TOC3"/>
            <w:rPr>
              <w:rFonts w:asciiTheme="minorHAnsi" w:eastAsiaTheme="minorEastAsia" w:hAnsiTheme="minorHAnsi" w:cstheme="minorBidi"/>
              <w:lang w:eastAsia="en-GB"/>
            </w:rPr>
          </w:pPr>
          <w:hyperlink w:anchor="_Toc135758870" w:history="1">
            <w:r w:rsidR="00A36F77" w:rsidRPr="00C424CF">
              <w:rPr>
                <w:rStyle w:val="Hyperlink"/>
                <w:color w:val="auto"/>
              </w:rPr>
              <w:t>Objective 4: Zero tolerance to bullying, harassment and discrimination</w:t>
            </w:r>
            <w:r w:rsidR="00A36F77" w:rsidRPr="00C424CF">
              <w:rPr>
                <w:webHidden/>
              </w:rPr>
              <w:tab/>
            </w:r>
            <w:r w:rsidR="00A36F77" w:rsidRPr="00C424CF">
              <w:rPr>
                <w:webHidden/>
              </w:rPr>
              <w:fldChar w:fldCharType="begin"/>
            </w:r>
            <w:r w:rsidR="00A36F77" w:rsidRPr="00C424CF">
              <w:rPr>
                <w:webHidden/>
              </w:rPr>
              <w:instrText xml:space="preserve"> PAGEREF _Toc135758870 \h </w:instrText>
            </w:r>
            <w:r w:rsidR="00A36F77" w:rsidRPr="00C424CF">
              <w:rPr>
                <w:webHidden/>
              </w:rPr>
            </w:r>
            <w:r w:rsidR="00A36F77" w:rsidRPr="00C424CF">
              <w:rPr>
                <w:webHidden/>
              </w:rPr>
              <w:fldChar w:fldCharType="separate"/>
            </w:r>
            <w:r w:rsidR="00A36F77" w:rsidRPr="00C424CF">
              <w:rPr>
                <w:webHidden/>
              </w:rPr>
              <w:t>11</w:t>
            </w:r>
            <w:r w:rsidR="00A36F77" w:rsidRPr="00C424CF">
              <w:rPr>
                <w:webHidden/>
              </w:rPr>
              <w:fldChar w:fldCharType="end"/>
            </w:r>
          </w:hyperlink>
        </w:p>
        <w:p w14:paraId="0CD7B73D" w14:textId="0E6AD204" w:rsidR="00A36F77" w:rsidRPr="00A25B35" w:rsidRDefault="00402632">
          <w:pPr>
            <w:pStyle w:val="TOC1"/>
            <w:tabs>
              <w:tab w:val="left" w:pos="660"/>
              <w:tab w:val="right" w:leader="dot" w:pos="9016"/>
            </w:tabs>
            <w:rPr>
              <w:rFonts w:asciiTheme="minorHAnsi" w:eastAsiaTheme="minorEastAsia" w:hAnsiTheme="minorHAnsi" w:cstheme="minorBidi"/>
              <w:noProof/>
              <w:lang w:eastAsia="en-GB"/>
            </w:rPr>
          </w:pPr>
          <w:hyperlink w:anchor="_Toc135758871" w:history="1">
            <w:r w:rsidR="00A36F77" w:rsidRPr="00A25B35">
              <w:rPr>
                <w:rStyle w:val="Hyperlink"/>
                <w:noProof/>
                <w:color w:val="auto"/>
              </w:rPr>
              <w:t>6.</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Staff Networks</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_Toc135758871 \h </w:instrText>
            </w:r>
            <w:r w:rsidR="00A36F77" w:rsidRPr="00A25B35">
              <w:rPr>
                <w:noProof/>
                <w:webHidden/>
              </w:rPr>
            </w:r>
            <w:r w:rsidR="00A36F77" w:rsidRPr="00A25B35">
              <w:rPr>
                <w:noProof/>
                <w:webHidden/>
              </w:rPr>
              <w:fldChar w:fldCharType="separate"/>
            </w:r>
            <w:r w:rsidR="00A36F77" w:rsidRPr="00A25B35">
              <w:rPr>
                <w:noProof/>
                <w:webHidden/>
              </w:rPr>
              <w:t>11</w:t>
            </w:r>
            <w:r w:rsidR="00A36F77" w:rsidRPr="00A25B35">
              <w:rPr>
                <w:noProof/>
                <w:webHidden/>
              </w:rPr>
              <w:fldChar w:fldCharType="end"/>
            </w:r>
          </w:hyperlink>
        </w:p>
        <w:p w14:paraId="4A9D6392" w14:textId="2B1D473A" w:rsidR="00A36F77" w:rsidRPr="00A25B35" w:rsidRDefault="00402632">
          <w:pPr>
            <w:pStyle w:val="TOC2"/>
            <w:tabs>
              <w:tab w:val="left" w:pos="880"/>
              <w:tab w:val="right" w:leader="dot" w:pos="9016"/>
            </w:tabs>
            <w:rPr>
              <w:rFonts w:asciiTheme="minorHAnsi" w:eastAsiaTheme="minorEastAsia" w:hAnsiTheme="minorHAnsi" w:cstheme="minorBidi"/>
              <w:noProof/>
              <w:lang w:eastAsia="en-GB"/>
            </w:rPr>
          </w:pPr>
          <w:hyperlink w:anchor="_Toc135758872" w:history="1">
            <w:r w:rsidR="00A36F77" w:rsidRPr="00A25B35">
              <w:rPr>
                <w:rStyle w:val="Hyperlink"/>
                <w:noProof/>
                <w:color w:val="auto"/>
              </w:rPr>
              <w:t>6.1.</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Some network highlights.</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_Toc135758872 \h </w:instrText>
            </w:r>
            <w:r w:rsidR="00A36F77" w:rsidRPr="00A25B35">
              <w:rPr>
                <w:noProof/>
                <w:webHidden/>
              </w:rPr>
            </w:r>
            <w:r w:rsidR="00A36F77" w:rsidRPr="00A25B35">
              <w:rPr>
                <w:noProof/>
                <w:webHidden/>
              </w:rPr>
              <w:fldChar w:fldCharType="separate"/>
            </w:r>
            <w:r w:rsidR="00A36F77" w:rsidRPr="00A25B35">
              <w:rPr>
                <w:noProof/>
                <w:webHidden/>
              </w:rPr>
              <w:t>12</w:t>
            </w:r>
            <w:r w:rsidR="00A36F77" w:rsidRPr="00A25B35">
              <w:rPr>
                <w:noProof/>
                <w:webHidden/>
              </w:rPr>
              <w:fldChar w:fldCharType="end"/>
            </w:r>
          </w:hyperlink>
        </w:p>
        <w:p w14:paraId="1301ABA9" w14:textId="332D7A31" w:rsidR="00A36F77" w:rsidRPr="00A25B35" w:rsidRDefault="00402632" w:rsidP="00C424CF">
          <w:pPr>
            <w:pStyle w:val="TOC3"/>
            <w:rPr>
              <w:rFonts w:asciiTheme="minorHAnsi" w:eastAsiaTheme="minorEastAsia" w:hAnsiTheme="minorHAnsi" w:cstheme="minorBidi"/>
              <w:lang w:eastAsia="en-GB"/>
            </w:rPr>
          </w:pPr>
          <w:hyperlink w:anchor="_Toc135758873" w:history="1">
            <w:r w:rsidR="00A36F77" w:rsidRPr="00A25B35">
              <w:rPr>
                <w:rStyle w:val="Hyperlink"/>
                <w:color w:val="auto"/>
              </w:rPr>
              <w:t>6.1.1.</w:t>
            </w:r>
            <w:r w:rsidR="00A36F77" w:rsidRPr="00A25B35">
              <w:rPr>
                <w:rFonts w:asciiTheme="minorHAnsi" w:eastAsiaTheme="minorEastAsia" w:hAnsiTheme="minorHAnsi" w:cstheme="minorBidi"/>
                <w:lang w:eastAsia="en-GB"/>
              </w:rPr>
              <w:tab/>
            </w:r>
            <w:r w:rsidR="00A36F77" w:rsidRPr="00A25B35">
              <w:rPr>
                <w:rStyle w:val="Hyperlink"/>
                <w:color w:val="auto"/>
              </w:rPr>
              <w:t>Religion &amp; Philosophical Belief Network</w:t>
            </w:r>
            <w:r w:rsidR="00A36F77" w:rsidRPr="00A25B35">
              <w:rPr>
                <w:webHidden/>
              </w:rPr>
              <w:tab/>
            </w:r>
            <w:r w:rsidR="00A36F77" w:rsidRPr="00A25B35">
              <w:rPr>
                <w:webHidden/>
              </w:rPr>
              <w:fldChar w:fldCharType="begin"/>
            </w:r>
            <w:r w:rsidR="00A36F77" w:rsidRPr="00A25B35">
              <w:rPr>
                <w:webHidden/>
              </w:rPr>
              <w:instrText xml:space="preserve"> PAGEREF _Toc135758873 \h </w:instrText>
            </w:r>
            <w:r w:rsidR="00A36F77" w:rsidRPr="00A25B35">
              <w:rPr>
                <w:webHidden/>
              </w:rPr>
            </w:r>
            <w:r w:rsidR="00A36F77" w:rsidRPr="00A25B35">
              <w:rPr>
                <w:webHidden/>
              </w:rPr>
              <w:fldChar w:fldCharType="separate"/>
            </w:r>
            <w:r w:rsidR="00A36F77" w:rsidRPr="00A25B35">
              <w:rPr>
                <w:webHidden/>
              </w:rPr>
              <w:t>12</w:t>
            </w:r>
            <w:r w:rsidR="00A36F77" w:rsidRPr="00A25B35">
              <w:rPr>
                <w:webHidden/>
              </w:rPr>
              <w:fldChar w:fldCharType="end"/>
            </w:r>
          </w:hyperlink>
        </w:p>
        <w:p w14:paraId="42234125" w14:textId="68402587" w:rsidR="00A36F77" w:rsidRPr="00A25B35" w:rsidRDefault="00402632" w:rsidP="00C424CF">
          <w:pPr>
            <w:pStyle w:val="TOC3"/>
            <w:rPr>
              <w:rFonts w:asciiTheme="minorHAnsi" w:eastAsiaTheme="minorEastAsia" w:hAnsiTheme="minorHAnsi" w:cstheme="minorBidi"/>
              <w:lang w:eastAsia="en-GB"/>
            </w:rPr>
          </w:pPr>
          <w:hyperlink w:anchor="_Toc135758874" w:history="1">
            <w:r w:rsidR="00A36F77" w:rsidRPr="00A25B35">
              <w:rPr>
                <w:rStyle w:val="Hyperlink"/>
                <w:color w:val="auto"/>
              </w:rPr>
              <w:t>6.1.2.</w:t>
            </w:r>
            <w:r w:rsidR="00A36F77" w:rsidRPr="00A25B35">
              <w:rPr>
                <w:rFonts w:asciiTheme="minorHAnsi" w:eastAsiaTheme="minorEastAsia" w:hAnsiTheme="minorHAnsi" w:cstheme="minorBidi"/>
                <w:lang w:eastAsia="en-GB"/>
              </w:rPr>
              <w:tab/>
            </w:r>
            <w:r w:rsidR="00A36F77" w:rsidRPr="00A25B35">
              <w:rPr>
                <w:rStyle w:val="Hyperlink"/>
                <w:color w:val="auto"/>
              </w:rPr>
              <w:t>Internationals in the UK</w:t>
            </w:r>
            <w:r w:rsidR="00A36F77" w:rsidRPr="00A25B35">
              <w:rPr>
                <w:webHidden/>
              </w:rPr>
              <w:tab/>
            </w:r>
            <w:r w:rsidR="00A36F77" w:rsidRPr="00A25B35">
              <w:rPr>
                <w:webHidden/>
              </w:rPr>
              <w:fldChar w:fldCharType="begin"/>
            </w:r>
            <w:r w:rsidR="00A36F77" w:rsidRPr="00A25B35">
              <w:rPr>
                <w:webHidden/>
              </w:rPr>
              <w:instrText xml:space="preserve"> PAGEREF _Toc135758874 \h </w:instrText>
            </w:r>
            <w:r w:rsidR="00A36F77" w:rsidRPr="00A25B35">
              <w:rPr>
                <w:webHidden/>
              </w:rPr>
            </w:r>
            <w:r w:rsidR="00A36F77" w:rsidRPr="00A25B35">
              <w:rPr>
                <w:webHidden/>
              </w:rPr>
              <w:fldChar w:fldCharType="separate"/>
            </w:r>
            <w:r w:rsidR="00A36F77" w:rsidRPr="00A25B35">
              <w:rPr>
                <w:webHidden/>
              </w:rPr>
              <w:t>12</w:t>
            </w:r>
            <w:r w:rsidR="00A36F77" w:rsidRPr="00A25B35">
              <w:rPr>
                <w:webHidden/>
              </w:rPr>
              <w:fldChar w:fldCharType="end"/>
            </w:r>
          </w:hyperlink>
        </w:p>
        <w:p w14:paraId="5D86FE9C" w14:textId="1708CC54" w:rsidR="00A36F77" w:rsidRPr="00A25B35" w:rsidRDefault="00402632" w:rsidP="00C424CF">
          <w:pPr>
            <w:pStyle w:val="TOC3"/>
            <w:rPr>
              <w:rFonts w:asciiTheme="minorHAnsi" w:eastAsiaTheme="minorEastAsia" w:hAnsiTheme="minorHAnsi" w:cstheme="minorBidi"/>
              <w:lang w:eastAsia="en-GB"/>
            </w:rPr>
          </w:pPr>
          <w:hyperlink w:anchor="_Toc135758875" w:history="1">
            <w:r w:rsidR="00A36F77" w:rsidRPr="00A25B35">
              <w:rPr>
                <w:rStyle w:val="Hyperlink"/>
                <w:color w:val="auto"/>
              </w:rPr>
              <w:t>6.1.3.</w:t>
            </w:r>
            <w:r w:rsidR="00A36F77" w:rsidRPr="00A25B35">
              <w:rPr>
                <w:rFonts w:asciiTheme="minorHAnsi" w:eastAsiaTheme="minorEastAsia" w:hAnsiTheme="minorHAnsi" w:cstheme="minorBidi"/>
                <w:lang w:eastAsia="en-GB"/>
              </w:rPr>
              <w:tab/>
            </w:r>
            <w:r w:rsidR="00A36F77" w:rsidRPr="00A25B35">
              <w:rPr>
                <w:rStyle w:val="Hyperlink"/>
                <w:color w:val="auto"/>
              </w:rPr>
              <w:t>Accessibility &amp; Disability Network</w:t>
            </w:r>
            <w:r w:rsidR="00A36F77" w:rsidRPr="00A25B35">
              <w:rPr>
                <w:webHidden/>
              </w:rPr>
              <w:tab/>
            </w:r>
            <w:r w:rsidR="00A36F77" w:rsidRPr="00A25B35">
              <w:rPr>
                <w:webHidden/>
              </w:rPr>
              <w:fldChar w:fldCharType="begin"/>
            </w:r>
            <w:r w:rsidR="00A36F77" w:rsidRPr="00A25B35">
              <w:rPr>
                <w:webHidden/>
              </w:rPr>
              <w:instrText xml:space="preserve"> PAGEREF _Toc135758875 \h </w:instrText>
            </w:r>
            <w:r w:rsidR="00A36F77" w:rsidRPr="00A25B35">
              <w:rPr>
                <w:webHidden/>
              </w:rPr>
            </w:r>
            <w:r w:rsidR="00A36F77" w:rsidRPr="00A25B35">
              <w:rPr>
                <w:webHidden/>
              </w:rPr>
              <w:fldChar w:fldCharType="separate"/>
            </w:r>
            <w:r w:rsidR="00A36F77" w:rsidRPr="00A25B35">
              <w:rPr>
                <w:webHidden/>
              </w:rPr>
              <w:t>13</w:t>
            </w:r>
            <w:r w:rsidR="00A36F77" w:rsidRPr="00A25B35">
              <w:rPr>
                <w:webHidden/>
              </w:rPr>
              <w:fldChar w:fldCharType="end"/>
            </w:r>
          </w:hyperlink>
        </w:p>
        <w:p w14:paraId="1EE27C2B" w14:textId="0ED754B2" w:rsidR="00A36F77" w:rsidRPr="00A25B35" w:rsidRDefault="00402632" w:rsidP="00C424CF">
          <w:pPr>
            <w:pStyle w:val="TOC3"/>
            <w:rPr>
              <w:rFonts w:asciiTheme="minorHAnsi" w:eastAsiaTheme="minorEastAsia" w:hAnsiTheme="minorHAnsi" w:cstheme="minorBidi"/>
              <w:lang w:eastAsia="en-GB"/>
            </w:rPr>
          </w:pPr>
          <w:hyperlink w:anchor="_Toc135758876" w:history="1">
            <w:r w:rsidR="00A36F77" w:rsidRPr="00A25B35">
              <w:rPr>
                <w:rStyle w:val="Hyperlink"/>
                <w:color w:val="auto"/>
              </w:rPr>
              <w:t>6.1.4.</w:t>
            </w:r>
            <w:r w:rsidR="00A36F77" w:rsidRPr="00A25B35">
              <w:rPr>
                <w:rFonts w:asciiTheme="minorHAnsi" w:eastAsiaTheme="minorEastAsia" w:hAnsiTheme="minorHAnsi" w:cstheme="minorBidi"/>
                <w:lang w:eastAsia="en-GB"/>
              </w:rPr>
              <w:tab/>
            </w:r>
            <w:r w:rsidR="00A36F77" w:rsidRPr="00A25B35">
              <w:rPr>
                <w:rStyle w:val="Hyperlink"/>
                <w:color w:val="auto"/>
              </w:rPr>
              <w:t>Menopause Network</w:t>
            </w:r>
            <w:r w:rsidR="00A36F77" w:rsidRPr="00A25B35">
              <w:rPr>
                <w:webHidden/>
              </w:rPr>
              <w:tab/>
            </w:r>
            <w:r w:rsidR="00A36F77" w:rsidRPr="00A25B35">
              <w:rPr>
                <w:webHidden/>
              </w:rPr>
              <w:fldChar w:fldCharType="begin"/>
            </w:r>
            <w:r w:rsidR="00A36F77" w:rsidRPr="00A25B35">
              <w:rPr>
                <w:webHidden/>
              </w:rPr>
              <w:instrText xml:space="preserve"> PAGEREF _Toc135758876 \h </w:instrText>
            </w:r>
            <w:r w:rsidR="00A36F77" w:rsidRPr="00A25B35">
              <w:rPr>
                <w:webHidden/>
              </w:rPr>
            </w:r>
            <w:r w:rsidR="00A36F77" w:rsidRPr="00A25B35">
              <w:rPr>
                <w:webHidden/>
              </w:rPr>
              <w:fldChar w:fldCharType="separate"/>
            </w:r>
            <w:r w:rsidR="00A36F77" w:rsidRPr="00A25B35">
              <w:rPr>
                <w:webHidden/>
              </w:rPr>
              <w:t>14</w:t>
            </w:r>
            <w:r w:rsidR="00A36F77" w:rsidRPr="00A25B35">
              <w:rPr>
                <w:webHidden/>
              </w:rPr>
              <w:fldChar w:fldCharType="end"/>
            </w:r>
          </w:hyperlink>
        </w:p>
        <w:p w14:paraId="71C23AC3" w14:textId="4886A2FC" w:rsidR="00A36F77" w:rsidRPr="00A25B35" w:rsidRDefault="00402632" w:rsidP="00C424CF">
          <w:pPr>
            <w:pStyle w:val="TOC3"/>
            <w:rPr>
              <w:rFonts w:asciiTheme="minorHAnsi" w:eastAsiaTheme="minorEastAsia" w:hAnsiTheme="minorHAnsi" w:cstheme="minorBidi"/>
              <w:lang w:eastAsia="en-GB"/>
            </w:rPr>
          </w:pPr>
          <w:hyperlink w:anchor="_Toc135758877" w:history="1">
            <w:r w:rsidR="00A36F77" w:rsidRPr="00A25B35">
              <w:rPr>
                <w:rStyle w:val="Hyperlink"/>
                <w:color w:val="auto"/>
              </w:rPr>
              <w:t>6.1.5.</w:t>
            </w:r>
            <w:r w:rsidR="00A36F77" w:rsidRPr="00A25B35">
              <w:rPr>
                <w:rFonts w:asciiTheme="minorHAnsi" w:eastAsiaTheme="minorEastAsia" w:hAnsiTheme="minorHAnsi" w:cstheme="minorBidi"/>
                <w:lang w:eastAsia="en-GB"/>
              </w:rPr>
              <w:tab/>
            </w:r>
            <w:r w:rsidR="00A36F77" w:rsidRPr="00A25B35">
              <w:rPr>
                <w:rStyle w:val="Hyperlink"/>
                <w:color w:val="auto"/>
              </w:rPr>
              <w:t>Shift Workers Network</w:t>
            </w:r>
            <w:r w:rsidR="00A36F77" w:rsidRPr="00A25B35">
              <w:rPr>
                <w:webHidden/>
              </w:rPr>
              <w:tab/>
            </w:r>
            <w:r w:rsidR="00A36F77" w:rsidRPr="00A25B35">
              <w:rPr>
                <w:webHidden/>
              </w:rPr>
              <w:fldChar w:fldCharType="begin"/>
            </w:r>
            <w:r w:rsidR="00A36F77" w:rsidRPr="00A25B35">
              <w:rPr>
                <w:webHidden/>
              </w:rPr>
              <w:instrText xml:space="preserve"> PAGEREF _Toc135758877 \h </w:instrText>
            </w:r>
            <w:r w:rsidR="00A36F77" w:rsidRPr="00A25B35">
              <w:rPr>
                <w:webHidden/>
              </w:rPr>
            </w:r>
            <w:r w:rsidR="00A36F77" w:rsidRPr="00A25B35">
              <w:rPr>
                <w:webHidden/>
              </w:rPr>
              <w:fldChar w:fldCharType="separate"/>
            </w:r>
            <w:r w:rsidR="00A36F77" w:rsidRPr="00A25B35">
              <w:rPr>
                <w:webHidden/>
              </w:rPr>
              <w:t>14</w:t>
            </w:r>
            <w:r w:rsidR="00A36F77" w:rsidRPr="00A25B35">
              <w:rPr>
                <w:webHidden/>
              </w:rPr>
              <w:fldChar w:fldCharType="end"/>
            </w:r>
          </w:hyperlink>
        </w:p>
        <w:p w14:paraId="43552D12" w14:textId="2B3F8BBB" w:rsidR="00A36F77" w:rsidRPr="00A25B35" w:rsidRDefault="00402632">
          <w:pPr>
            <w:pStyle w:val="TOC1"/>
            <w:tabs>
              <w:tab w:val="left" w:pos="660"/>
              <w:tab w:val="right" w:leader="dot" w:pos="9016"/>
            </w:tabs>
            <w:rPr>
              <w:rFonts w:asciiTheme="minorHAnsi" w:eastAsiaTheme="minorEastAsia" w:hAnsiTheme="minorHAnsi" w:cstheme="minorBidi"/>
              <w:noProof/>
              <w:lang w:eastAsia="en-GB"/>
            </w:rPr>
          </w:pPr>
          <w:hyperlink w:anchor="_Toc135758878" w:history="1">
            <w:r w:rsidR="00A36F77" w:rsidRPr="00A25B35">
              <w:rPr>
                <w:rStyle w:val="Hyperlink"/>
                <w:noProof/>
                <w:color w:val="auto"/>
              </w:rPr>
              <w:t>7.</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Wellbeing</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_Toc135758878 \h </w:instrText>
            </w:r>
            <w:r w:rsidR="00A36F77" w:rsidRPr="00A25B35">
              <w:rPr>
                <w:noProof/>
                <w:webHidden/>
              </w:rPr>
            </w:r>
            <w:r w:rsidR="00A36F77" w:rsidRPr="00A25B35">
              <w:rPr>
                <w:noProof/>
                <w:webHidden/>
              </w:rPr>
              <w:fldChar w:fldCharType="separate"/>
            </w:r>
            <w:r w:rsidR="00A36F77" w:rsidRPr="00A25B35">
              <w:rPr>
                <w:noProof/>
                <w:webHidden/>
              </w:rPr>
              <w:t>14</w:t>
            </w:r>
            <w:r w:rsidR="00A36F77" w:rsidRPr="00A25B35">
              <w:rPr>
                <w:noProof/>
                <w:webHidden/>
              </w:rPr>
              <w:fldChar w:fldCharType="end"/>
            </w:r>
          </w:hyperlink>
        </w:p>
        <w:p w14:paraId="35AEEA79" w14:textId="1BF18E56" w:rsidR="00A36F77" w:rsidRPr="00A25B35" w:rsidRDefault="00402632" w:rsidP="00C424CF">
          <w:pPr>
            <w:pStyle w:val="TOC3"/>
            <w:rPr>
              <w:rFonts w:asciiTheme="minorHAnsi" w:eastAsiaTheme="minorEastAsia" w:hAnsiTheme="minorHAnsi" w:cstheme="minorBidi"/>
              <w:lang w:eastAsia="en-GB"/>
            </w:rPr>
          </w:pPr>
          <w:hyperlink w:anchor="_Toc135758879" w:history="1">
            <w:r w:rsidR="00A36F77" w:rsidRPr="00A25B35">
              <w:rPr>
                <w:rStyle w:val="Hyperlink"/>
                <w:color w:val="auto"/>
              </w:rPr>
              <w:t>7.1</w:t>
            </w:r>
            <w:r w:rsidR="00A36F77" w:rsidRPr="00A25B35">
              <w:rPr>
                <w:rFonts w:asciiTheme="minorHAnsi" w:eastAsiaTheme="minorEastAsia" w:hAnsiTheme="minorHAnsi" w:cstheme="minorBidi"/>
                <w:lang w:eastAsia="en-GB"/>
              </w:rPr>
              <w:tab/>
            </w:r>
            <w:r w:rsidR="00A36F77" w:rsidRPr="00A25B35">
              <w:rPr>
                <w:rStyle w:val="Hyperlink"/>
                <w:color w:val="auto"/>
              </w:rPr>
              <w:t>Mental Health First Aiders</w:t>
            </w:r>
            <w:r w:rsidR="00A36F77" w:rsidRPr="00A25B35">
              <w:rPr>
                <w:webHidden/>
              </w:rPr>
              <w:tab/>
            </w:r>
            <w:r w:rsidR="00A36F77" w:rsidRPr="00A25B35">
              <w:rPr>
                <w:webHidden/>
              </w:rPr>
              <w:fldChar w:fldCharType="begin"/>
            </w:r>
            <w:r w:rsidR="00A36F77" w:rsidRPr="00A25B35">
              <w:rPr>
                <w:webHidden/>
              </w:rPr>
              <w:instrText xml:space="preserve"> PAGEREF _Toc135758879 \h </w:instrText>
            </w:r>
            <w:r w:rsidR="00A36F77" w:rsidRPr="00A25B35">
              <w:rPr>
                <w:webHidden/>
              </w:rPr>
            </w:r>
            <w:r w:rsidR="00A36F77" w:rsidRPr="00A25B35">
              <w:rPr>
                <w:webHidden/>
              </w:rPr>
              <w:fldChar w:fldCharType="separate"/>
            </w:r>
            <w:r w:rsidR="00A36F77" w:rsidRPr="00A25B35">
              <w:rPr>
                <w:webHidden/>
              </w:rPr>
              <w:t>15</w:t>
            </w:r>
            <w:r w:rsidR="00A36F77" w:rsidRPr="00A25B35">
              <w:rPr>
                <w:webHidden/>
              </w:rPr>
              <w:fldChar w:fldCharType="end"/>
            </w:r>
          </w:hyperlink>
        </w:p>
        <w:p w14:paraId="1266031E" w14:textId="4EE45E62" w:rsidR="00A36F77" w:rsidRPr="00A25B35" w:rsidRDefault="00402632">
          <w:pPr>
            <w:pStyle w:val="TOC1"/>
            <w:tabs>
              <w:tab w:val="left" w:pos="660"/>
              <w:tab w:val="right" w:leader="dot" w:pos="9016"/>
            </w:tabs>
            <w:rPr>
              <w:rFonts w:asciiTheme="minorHAnsi" w:eastAsiaTheme="minorEastAsia" w:hAnsiTheme="minorHAnsi" w:cstheme="minorBidi"/>
              <w:noProof/>
              <w:lang w:eastAsia="en-GB"/>
            </w:rPr>
          </w:pPr>
          <w:hyperlink w:anchor="_Toc135758880" w:history="1">
            <w:r w:rsidR="00A36F77" w:rsidRPr="00A25B35">
              <w:rPr>
                <w:rStyle w:val="Hyperlink"/>
                <w:noProof/>
                <w:color w:val="auto"/>
              </w:rPr>
              <w:t>8.</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Dignity &amp; Respect</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_Toc135758880 \h </w:instrText>
            </w:r>
            <w:r w:rsidR="00A36F77" w:rsidRPr="00A25B35">
              <w:rPr>
                <w:noProof/>
                <w:webHidden/>
              </w:rPr>
            </w:r>
            <w:r w:rsidR="00A36F77" w:rsidRPr="00A25B35">
              <w:rPr>
                <w:noProof/>
                <w:webHidden/>
              </w:rPr>
              <w:fldChar w:fldCharType="separate"/>
            </w:r>
            <w:r w:rsidR="00A36F77" w:rsidRPr="00A25B35">
              <w:rPr>
                <w:noProof/>
                <w:webHidden/>
              </w:rPr>
              <w:t>16</w:t>
            </w:r>
            <w:r w:rsidR="00A36F77" w:rsidRPr="00A25B35">
              <w:rPr>
                <w:noProof/>
                <w:webHidden/>
              </w:rPr>
              <w:fldChar w:fldCharType="end"/>
            </w:r>
          </w:hyperlink>
        </w:p>
        <w:p w14:paraId="6E926399" w14:textId="7DEBC797" w:rsidR="00A36F77" w:rsidRPr="00A25B35" w:rsidRDefault="00402632">
          <w:pPr>
            <w:pStyle w:val="TOC1"/>
            <w:tabs>
              <w:tab w:val="left" w:pos="660"/>
              <w:tab w:val="right" w:leader="dot" w:pos="9016"/>
            </w:tabs>
            <w:rPr>
              <w:rFonts w:asciiTheme="minorHAnsi" w:eastAsiaTheme="minorEastAsia" w:hAnsiTheme="minorHAnsi" w:cstheme="minorBidi"/>
              <w:noProof/>
              <w:lang w:eastAsia="en-GB"/>
            </w:rPr>
          </w:pPr>
          <w:hyperlink w:anchor="_Toc135758881" w:history="1">
            <w:r w:rsidR="00A36F77" w:rsidRPr="00A25B35">
              <w:rPr>
                <w:rStyle w:val="Hyperlink"/>
                <w:noProof/>
                <w:color w:val="auto"/>
              </w:rPr>
              <w:t>9.</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Our Diversity and Inclusion highlights</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_Toc135758881 \h </w:instrText>
            </w:r>
            <w:r w:rsidR="00A36F77" w:rsidRPr="00A25B35">
              <w:rPr>
                <w:noProof/>
                <w:webHidden/>
              </w:rPr>
            </w:r>
            <w:r w:rsidR="00A36F77" w:rsidRPr="00A25B35">
              <w:rPr>
                <w:noProof/>
                <w:webHidden/>
              </w:rPr>
              <w:fldChar w:fldCharType="separate"/>
            </w:r>
            <w:r w:rsidR="00A36F77" w:rsidRPr="00A25B35">
              <w:rPr>
                <w:noProof/>
                <w:webHidden/>
              </w:rPr>
              <w:t>16</w:t>
            </w:r>
            <w:r w:rsidR="00A36F77" w:rsidRPr="00A25B35">
              <w:rPr>
                <w:noProof/>
                <w:webHidden/>
              </w:rPr>
              <w:fldChar w:fldCharType="end"/>
            </w:r>
          </w:hyperlink>
        </w:p>
        <w:p w14:paraId="0103CC49" w14:textId="2E22E898" w:rsidR="00A36F77" w:rsidRPr="00A25B35" w:rsidRDefault="00402632">
          <w:pPr>
            <w:pStyle w:val="TOC2"/>
            <w:tabs>
              <w:tab w:val="left" w:pos="880"/>
              <w:tab w:val="right" w:leader="dot" w:pos="9016"/>
            </w:tabs>
            <w:rPr>
              <w:rFonts w:asciiTheme="minorHAnsi" w:eastAsiaTheme="minorEastAsia" w:hAnsiTheme="minorHAnsi" w:cstheme="minorBidi"/>
              <w:noProof/>
              <w:lang w:eastAsia="en-GB"/>
            </w:rPr>
          </w:pPr>
          <w:hyperlink w:anchor="_Toc135758882" w:history="1">
            <w:r w:rsidR="00A36F77" w:rsidRPr="00A25B35">
              <w:rPr>
                <w:rStyle w:val="Hyperlink"/>
                <w:noProof/>
                <w:color w:val="auto"/>
              </w:rPr>
              <w:t>9.1.</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Making our Awards for Excellence ceremony more inclusive</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_Toc135758882 \h </w:instrText>
            </w:r>
            <w:r w:rsidR="00A36F77" w:rsidRPr="00A25B35">
              <w:rPr>
                <w:noProof/>
                <w:webHidden/>
              </w:rPr>
            </w:r>
            <w:r w:rsidR="00A36F77" w:rsidRPr="00A25B35">
              <w:rPr>
                <w:noProof/>
                <w:webHidden/>
              </w:rPr>
              <w:fldChar w:fldCharType="separate"/>
            </w:r>
            <w:r w:rsidR="00A36F77" w:rsidRPr="00A25B35">
              <w:rPr>
                <w:noProof/>
                <w:webHidden/>
              </w:rPr>
              <w:t>16</w:t>
            </w:r>
            <w:r w:rsidR="00A36F77" w:rsidRPr="00A25B35">
              <w:rPr>
                <w:noProof/>
                <w:webHidden/>
              </w:rPr>
              <w:fldChar w:fldCharType="end"/>
            </w:r>
          </w:hyperlink>
        </w:p>
        <w:p w14:paraId="09C0CEFC" w14:textId="267B8C5F" w:rsidR="00A36F77" w:rsidRPr="00A25B35" w:rsidRDefault="00402632">
          <w:pPr>
            <w:pStyle w:val="TOC2"/>
            <w:tabs>
              <w:tab w:val="left" w:pos="880"/>
              <w:tab w:val="right" w:leader="dot" w:pos="9016"/>
            </w:tabs>
            <w:rPr>
              <w:rFonts w:asciiTheme="minorHAnsi" w:eastAsiaTheme="minorEastAsia" w:hAnsiTheme="minorHAnsi" w:cstheme="minorBidi"/>
              <w:noProof/>
              <w:lang w:eastAsia="en-GB"/>
            </w:rPr>
          </w:pPr>
          <w:hyperlink w:anchor="_Toc135758883" w:history="1">
            <w:r w:rsidR="00A36F77" w:rsidRPr="00A25B35">
              <w:rPr>
                <w:rStyle w:val="Hyperlink"/>
                <w:noProof/>
                <w:color w:val="auto"/>
              </w:rPr>
              <w:t>9.2.</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Embracing Hybrid Working</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_Toc135758883 \h </w:instrText>
            </w:r>
            <w:r w:rsidR="00A36F77" w:rsidRPr="00A25B35">
              <w:rPr>
                <w:noProof/>
                <w:webHidden/>
              </w:rPr>
            </w:r>
            <w:r w:rsidR="00A36F77" w:rsidRPr="00A25B35">
              <w:rPr>
                <w:noProof/>
                <w:webHidden/>
              </w:rPr>
              <w:fldChar w:fldCharType="separate"/>
            </w:r>
            <w:r w:rsidR="00A36F77" w:rsidRPr="00A25B35">
              <w:rPr>
                <w:noProof/>
                <w:webHidden/>
              </w:rPr>
              <w:t>17</w:t>
            </w:r>
            <w:r w:rsidR="00A36F77" w:rsidRPr="00A25B35">
              <w:rPr>
                <w:noProof/>
                <w:webHidden/>
              </w:rPr>
              <w:fldChar w:fldCharType="end"/>
            </w:r>
          </w:hyperlink>
        </w:p>
        <w:p w14:paraId="44D15172" w14:textId="3724D926" w:rsidR="00A36F77" w:rsidRPr="00A25B35" w:rsidRDefault="00402632">
          <w:pPr>
            <w:pStyle w:val="TOC2"/>
            <w:tabs>
              <w:tab w:val="left" w:pos="880"/>
              <w:tab w:val="right" w:leader="dot" w:pos="9016"/>
            </w:tabs>
            <w:rPr>
              <w:rFonts w:asciiTheme="minorHAnsi" w:eastAsiaTheme="minorEastAsia" w:hAnsiTheme="minorHAnsi" w:cstheme="minorBidi"/>
              <w:noProof/>
              <w:lang w:eastAsia="en-GB"/>
            </w:rPr>
          </w:pPr>
          <w:hyperlink w:anchor="_Toc135758884" w:history="1">
            <w:r w:rsidR="00A36F77" w:rsidRPr="00A25B35">
              <w:rPr>
                <w:rStyle w:val="Hyperlink"/>
                <w:noProof/>
                <w:color w:val="auto"/>
              </w:rPr>
              <w:t>9.3.</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MetNet - Creating an inclusive intranet</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_Toc135758884 \h </w:instrText>
            </w:r>
            <w:r w:rsidR="00A36F77" w:rsidRPr="00A25B35">
              <w:rPr>
                <w:noProof/>
                <w:webHidden/>
              </w:rPr>
            </w:r>
            <w:r w:rsidR="00A36F77" w:rsidRPr="00A25B35">
              <w:rPr>
                <w:noProof/>
                <w:webHidden/>
              </w:rPr>
              <w:fldChar w:fldCharType="separate"/>
            </w:r>
            <w:r w:rsidR="00A36F77" w:rsidRPr="00A25B35">
              <w:rPr>
                <w:noProof/>
                <w:webHidden/>
              </w:rPr>
              <w:t>18</w:t>
            </w:r>
            <w:r w:rsidR="00A36F77" w:rsidRPr="00A25B35">
              <w:rPr>
                <w:noProof/>
                <w:webHidden/>
              </w:rPr>
              <w:fldChar w:fldCharType="end"/>
            </w:r>
          </w:hyperlink>
        </w:p>
        <w:p w14:paraId="2D2E54B9" w14:textId="5E4FC9EF" w:rsidR="00A36F77" w:rsidRPr="00A25B35" w:rsidRDefault="00402632">
          <w:pPr>
            <w:pStyle w:val="TOC2"/>
            <w:tabs>
              <w:tab w:val="left" w:pos="880"/>
              <w:tab w:val="right" w:leader="dot" w:pos="9016"/>
            </w:tabs>
            <w:rPr>
              <w:rFonts w:asciiTheme="minorHAnsi" w:eastAsiaTheme="minorEastAsia" w:hAnsiTheme="minorHAnsi" w:cstheme="minorBidi"/>
              <w:noProof/>
              <w:lang w:eastAsia="en-GB"/>
            </w:rPr>
          </w:pPr>
          <w:hyperlink w:anchor="_Toc135758885" w:history="1">
            <w:r w:rsidR="00A36F77" w:rsidRPr="00A25B35">
              <w:rPr>
                <w:rStyle w:val="Hyperlink"/>
                <w:noProof/>
                <w:color w:val="auto"/>
              </w:rPr>
              <w:t>9.4.</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Empathy Lab</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_Toc135758885 \h </w:instrText>
            </w:r>
            <w:r w:rsidR="00A36F77" w:rsidRPr="00A25B35">
              <w:rPr>
                <w:noProof/>
                <w:webHidden/>
              </w:rPr>
            </w:r>
            <w:r w:rsidR="00A36F77" w:rsidRPr="00A25B35">
              <w:rPr>
                <w:noProof/>
                <w:webHidden/>
              </w:rPr>
              <w:fldChar w:fldCharType="separate"/>
            </w:r>
            <w:r w:rsidR="00A36F77" w:rsidRPr="00A25B35">
              <w:rPr>
                <w:noProof/>
                <w:webHidden/>
              </w:rPr>
              <w:t>18</w:t>
            </w:r>
            <w:r w:rsidR="00A36F77" w:rsidRPr="00A25B35">
              <w:rPr>
                <w:noProof/>
                <w:webHidden/>
              </w:rPr>
              <w:fldChar w:fldCharType="end"/>
            </w:r>
          </w:hyperlink>
        </w:p>
        <w:p w14:paraId="65751851" w14:textId="36D222E3" w:rsidR="00A36F77" w:rsidRPr="00A25B35" w:rsidRDefault="00402632">
          <w:pPr>
            <w:pStyle w:val="TOC2"/>
            <w:tabs>
              <w:tab w:val="left" w:pos="880"/>
              <w:tab w:val="right" w:leader="dot" w:pos="9016"/>
            </w:tabs>
            <w:rPr>
              <w:rFonts w:asciiTheme="minorHAnsi" w:eastAsiaTheme="minorEastAsia" w:hAnsiTheme="minorHAnsi" w:cstheme="minorBidi"/>
              <w:noProof/>
              <w:lang w:eastAsia="en-GB"/>
            </w:rPr>
          </w:pPr>
          <w:hyperlink w:anchor="_Toc135758886" w:history="1">
            <w:r w:rsidR="00A36F77" w:rsidRPr="00A25B35">
              <w:rPr>
                <w:rStyle w:val="Hyperlink"/>
                <w:noProof/>
                <w:color w:val="auto"/>
              </w:rPr>
              <w:t>9.5.</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Say My Name – Audio name-badges</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_Toc135758886 \h </w:instrText>
            </w:r>
            <w:r w:rsidR="00A36F77" w:rsidRPr="00A25B35">
              <w:rPr>
                <w:noProof/>
                <w:webHidden/>
              </w:rPr>
            </w:r>
            <w:r w:rsidR="00A36F77" w:rsidRPr="00A25B35">
              <w:rPr>
                <w:noProof/>
                <w:webHidden/>
              </w:rPr>
              <w:fldChar w:fldCharType="separate"/>
            </w:r>
            <w:r w:rsidR="00A36F77" w:rsidRPr="00A25B35">
              <w:rPr>
                <w:noProof/>
                <w:webHidden/>
              </w:rPr>
              <w:t>18</w:t>
            </w:r>
            <w:r w:rsidR="00A36F77" w:rsidRPr="00A25B35">
              <w:rPr>
                <w:noProof/>
                <w:webHidden/>
              </w:rPr>
              <w:fldChar w:fldCharType="end"/>
            </w:r>
          </w:hyperlink>
        </w:p>
        <w:p w14:paraId="5832D6D5" w14:textId="23EF38B9" w:rsidR="00A36F77" w:rsidRPr="00A25B35" w:rsidRDefault="00402632">
          <w:pPr>
            <w:pStyle w:val="TOC2"/>
            <w:tabs>
              <w:tab w:val="left" w:pos="880"/>
              <w:tab w:val="right" w:leader="dot" w:pos="9016"/>
            </w:tabs>
            <w:rPr>
              <w:rFonts w:asciiTheme="minorHAnsi" w:eastAsiaTheme="minorEastAsia" w:hAnsiTheme="minorHAnsi" w:cstheme="minorBidi"/>
              <w:noProof/>
              <w:lang w:eastAsia="en-GB"/>
            </w:rPr>
          </w:pPr>
          <w:hyperlink w:anchor="_Toc135758887" w:history="1">
            <w:r w:rsidR="00A36F77" w:rsidRPr="00A25B35">
              <w:rPr>
                <w:rStyle w:val="Hyperlink"/>
                <w:noProof/>
                <w:color w:val="auto"/>
              </w:rPr>
              <w:t>9.6.</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Making workplace adjustments more inclusive</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_Toc135758887 \h </w:instrText>
            </w:r>
            <w:r w:rsidR="00A36F77" w:rsidRPr="00A25B35">
              <w:rPr>
                <w:noProof/>
                <w:webHidden/>
              </w:rPr>
            </w:r>
            <w:r w:rsidR="00A36F77" w:rsidRPr="00A25B35">
              <w:rPr>
                <w:noProof/>
                <w:webHidden/>
              </w:rPr>
              <w:fldChar w:fldCharType="separate"/>
            </w:r>
            <w:r w:rsidR="00A36F77" w:rsidRPr="00A25B35">
              <w:rPr>
                <w:noProof/>
                <w:webHidden/>
              </w:rPr>
              <w:t>19</w:t>
            </w:r>
            <w:r w:rsidR="00A36F77" w:rsidRPr="00A25B35">
              <w:rPr>
                <w:noProof/>
                <w:webHidden/>
              </w:rPr>
              <w:fldChar w:fldCharType="end"/>
            </w:r>
          </w:hyperlink>
        </w:p>
        <w:p w14:paraId="31688970" w14:textId="2B6B034B" w:rsidR="00A36F77" w:rsidRPr="00A25B35" w:rsidRDefault="00402632">
          <w:pPr>
            <w:pStyle w:val="TOC2"/>
            <w:tabs>
              <w:tab w:val="left" w:pos="880"/>
              <w:tab w:val="right" w:leader="dot" w:pos="9016"/>
            </w:tabs>
            <w:rPr>
              <w:rFonts w:asciiTheme="minorHAnsi" w:eastAsiaTheme="minorEastAsia" w:hAnsiTheme="minorHAnsi" w:cstheme="minorBidi"/>
              <w:noProof/>
              <w:lang w:eastAsia="en-GB"/>
            </w:rPr>
          </w:pPr>
          <w:hyperlink w:anchor="_Toc135758888" w:history="1">
            <w:r w:rsidR="00A36F77" w:rsidRPr="00A25B35">
              <w:rPr>
                <w:rStyle w:val="Hyperlink"/>
                <w:noProof/>
                <w:color w:val="auto"/>
              </w:rPr>
              <w:t>9.7.</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Equality Impact Assessments (EqIAs)</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_Toc135758888 \h </w:instrText>
            </w:r>
            <w:r w:rsidR="00A36F77" w:rsidRPr="00A25B35">
              <w:rPr>
                <w:noProof/>
                <w:webHidden/>
              </w:rPr>
            </w:r>
            <w:r w:rsidR="00A36F77" w:rsidRPr="00A25B35">
              <w:rPr>
                <w:noProof/>
                <w:webHidden/>
              </w:rPr>
              <w:fldChar w:fldCharType="separate"/>
            </w:r>
            <w:r w:rsidR="00A36F77" w:rsidRPr="00A25B35">
              <w:rPr>
                <w:noProof/>
                <w:webHidden/>
              </w:rPr>
              <w:t>19</w:t>
            </w:r>
            <w:r w:rsidR="00A36F77" w:rsidRPr="00A25B35">
              <w:rPr>
                <w:noProof/>
                <w:webHidden/>
              </w:rPr>
              <w:fldChar w:fldCharType="end"/>
            </w:r>
          </w:hyperlink>
        </w:p>
        <w:p w14:paraId="126D6249" w14:textId="10CBEB18" w:rsidR="00A36F77" w:rsidRPr="00A25B35" w:rsidRDefault="00402632">
          <w:pPr>
            <w:pStyle w:val="TOC2"/>
            <w:tabs>
              <w:tab w:val="left" w:pos="880"/>
              <w:tab w:val="right" w:leader="dot" w:pos="9016"/>
            </w:tabs>
            <w:rPr>
              <w:rFonts w:asciiTheme="minorHAnsi" w:eastAsiaTheme="minorEastAsia" w:hAnsiTheme="minorHAnsi" w:cstheme="minorBidi"/>
              <w:noProof/>
              <w:lang w:eastAsia="en-GB"/>
            </w:rPr>
          </w:pPr>
          <w:hyperlink w:anchor="_Toc135758889" w:history="1">
            <w:r w:rsidR="00A36F77" w:rsidRPr="00A25B35">
              <w:rPr>
                <w:rStyle w:val="Hyperlink"/>
                <w:noProof/>
                <w:color w:val="auto"/>
              </w:rPr>
              <w:t>9.8.</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Education Outreach</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_Toc135758889 \h </w:instrText>
            </w:r>
            <w:r w:rsidR="00A36F77" w:rsidRPr="00A25B35">
              <w:rPr>
                <w:noProof/>
                <w:webHidden/>
              </w:rPr>
            </w:r>
            <w:r w:rsidR="00A36F77" w:rsidRPr="00A25B35">
              <w:rPr>
                <w:noProof/>
                <w:webHidden/>
              </w:rPr>
              <w:fldChar w:fldCharType="separate"/>
            </w:r>
            <w:r w:rsidR="00A36F77" w:rsidRPr="00A25B35">
              <w:rPr>
                <w:noProof/>
                <w:webHidden/>
              </w:rPr>
              <w:t>20</w:t>
            </w:r>
            <w:r w:rsidR="00A36F77" w:rsidRPr="00A25B35">
              <w:rPr>
                <w:noProof/>
                <w:webHidden/>
              </w:rPr>
              <w:fldChar w:fldCharType="end"/>
            </w:r>
          </w:hyperlink>
        </w:p>
        <w:p w14:paraId="096040C5" w14:textId="2068D0DA" w:rsidR="00A36F77" w:rsidRPr="00A25B35" w:rsidRDefault="00402632" w:rsidP="00C424CF">
          <w:pPr>
            <w:pStyle w:val="TOC3"/>
            <w:rPr>
              <w:rFonts w:asciiTheme="minorHAnsi" w:eastAsiaTheme="minorEastAsia" w:hAnsiTheme="minorHAnsi" w:cstheme="minorBidi"/>
              <w:lang w:eastAsia="en-GB"/>
            </w:rPr>
          </w:pPr>
          <w:hyperlink w:anchor="_Toc135758890" w:history="1">
            <w:r w:rsidR="00A36F77" w:rsidRPr="00A25B35">
              <w:rPr>
                <w:rStyle w:val="Hyperlink"/>
                <w:color w:val="auto"/>
              </w:rPr>
              <w:t>9.8.1.</w:t>
            </w:r>
            <w:r w:rsidR="00A36F77" w:rsidRPr="00A25B35">
              <w:rPr>
                <w:rFonts w:asciiTheme="minorHAnsi" w:eastAsiaTheme="minorEastAsia" w:hAnsiTheme="minorHAnsi" w:cstheme="minorBidi"/>
                <w:lang w:eastAsia="en-GB"/>
              </w:rPr>
              <w:tab/>
            </w:r>
            <w:r w:rsidR="00A36F77" w:rsidRPr="00A25B35">
              <w:rPr>
                <w:rStyle w:val="Hyperlink"/>
                <w:color w:val="auto"/>
              </w:rPr>
              <w:t>2023/24 Education Outreach Developments</w:t>
            </w:r>
            <w:r w:rsidR="00A36F77" w:rsidRPr="00A25B35">
              <w:rPr>
                <w:webHidden/>
              </w:rPr>
              <w:tab/>
            </w:r>
            <w:r w:rsidR="00A36F77" w:rsidRPr="00A25B35">
              <w:rPr>
                <w:webHidden/>
              </w:rPr>
              <w:fldChar w:fldCharType="begin"/>
            </w:r>
            <w:r w:rsidR="00A36F77" w:rsidRPr="00A25B35">
              <w:rPr>
                <w:webHidden/>
              </w:rPr>
              <w:instrText xml:space="preserve"> PAGEREF _Toc135758890 \h </w:instrText>
            </w:r>
            <w:r w:rsidR="00A36F77" w:rsidRPr="00A25B35">
              <w:rPr>
                <w:webHidden/>
              </w:rPr>
            </w:r>
            <w:r w:rsidR="00A36F77" w:rsidRPr="00A25B35">
              <w:rPr>
                <w:webHidden/>
              </w:rPr>
              <w:fldChar w:fldCharType="separate"/>
            </w:r>
            <w:r w:rsidR="00A36F77" w:rsidRPr="00A25B35">
              <w:rPr>
                <w:webHidden/>
              </w:rPr>
              <w:t>21</w:t>
            </w:r>
            <w:r w:rsidR="00A36F77" w:rsidRPr="00A25B35">
              <w:rPr>
                <w:webHidden/>
              </w:rPr>
              <w:fldChar w:fldCharType="end"/>
            </w:r>
          </w:hyperlink>
        </w:p>
        <w:p w14:paraId="4CA18C86" w14:textId="19EEB185" w:rsidR="00A36F77" w:rsidRPr="00A25B35" w:rsidRDefault="00402632">
          <w:pPr>
            <w:pStyle w:val="TOC2"/>
            <w:tabs>
              <w:tab w:val="left" w:pos="880"/>
              <w:tab w:val="right" w:leader="dot" w:pos="9016"/>
            </w:tabs>
            <w:rPr>
              <w:rFonts w:asciiTheme="minorHAnsi" w:eastAsiaTheme="minorEastAsia" w:hAnsiTheme="minorHAnsi" w:cstheme="minorBidi"/>
              <w:noProof/>
              <w:lang w:eastAsia="en-GB"/>
            </w:rPr>
          </w:pPr>
          <w:hyperlink w:anchor="_Toc135758891" w:history="1">
            <w:r w:rsidR="00A36F77" w:rsidRPr="00A25B35">
              <w:rPr>
                <w:rStyle w:val="Hyperlink"/>
                <w:noProof/>
                <w:color w:val="auto"/>
              </w:rPr>
              <w:t>9.9.</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Partnership Working</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_Toc135758891 \h </w:instrText>
            </w:r>
            <w:r w:rsidR="00A36F77" w:rsidRPr="00A25B35">
              <w:rPr>
                <w:noProof/>
                <w:webHidden/>
              </w:rPr>
            </w:r>
            <w:r w:rsidR="00A36F77" w:rsidRPr="00A25B35">
              <w:rPr>
                <w:noProof/>
                <w:webHidden/>
              </w:rPr>
              <w:fldChar w:fldCharType="separate"/>
            </w:r>
            <w:r w:rsidR="00A36F77" w:rsidRPr="00A25B35">
              <w:rPr>
                <w:noProof/>
                <w:webHidden/>
              </w:rPr>
              <w:t>22</w:t>
            </w:r>
            <w:r w:rsidR="00A36F77" w:rsidRPr="00A25B35">
              <w:rPr>
                <w:noProof/>
                <w:webHidden/>
              </w:rPr>
              <w:fldChar w:fldCharType="end"/>
            </w:r>
          </w:hyperlink>
        </w:p>
        <w:p w14:paraId="6C98CB0A" w14:textId="71B8FD21" w:rsidR="00A36F77" w:rsidRPr="00A25B35" w:rsidRDefault="00402632">
          <w:pPr>
            <w:pStyle w:val="TOC1"/>
            <w:tabs>
              <w:tab w:val="left" w:pos="660"/>
              <w:tab w:val="right" w:leader="dot" w:pos="9016"/>
            </w:tabs>
            <w:rPr>
              <w:rFonts w:asciiTheme="minorHAnsi" w:eastAsiaTheme="minorEastAsia" w:hAnsiTheme="minorHAnsi" w:cstheme="minorBidi"/>
              <w:noProof/>
              <w:lang w:eastAsia="en-GB"/>
            </w:rPr>
          </w:pPr>
          <w:hyperlink w:anchor="_Toc135758892" w:history="1">
            <w:r w:rsidR="00A36F77" w:rsidRPr="00A25B35">
              <w:rPr>
                <w:rStyle w:val="Hyperlink"/>
                <w:noProof/>
                <w:color w:val="auto"/>
              </w:rPr>
              <w:t>10.</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Inclusive Recruitment</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_Toc135758892 \h </w:instrText>
            </w:r>
            <w:r w:rsidR="00A36F77" w:rsidRPr="00A25B35">
              <w:rPr>
                <w:noProof/>
                <w:webHidden/>
              </w:rPr>
            </w:r>
            <w:r w:rsidR="00A36F77" w:rsidRPr="00A25B35">
              <w:rPr>
                <w:noProof/>
                <w:webHidden/>
              </w:rPr>
              <w:fldChar w:fldCharType="separate"/>
            </w:r>
            <w:r w:rsidR="00A36F77" w:rsidRPr="00A25B35">
              <w:rPr>
                <w:noProof/>
                <w:webHidden/>
              </w:rPr>
              <w:t>24</w:t>
            </w:r>
            <w:r w:rsidR="00A36F77" w:rsidRPr="00A25B35">
              <w:rPr>
                <w:noProof/>
                <w:webHidden/>
              </w:rPr>
              <w:fldChar w:fldCharType="end"/>
            </w:r>
          </w:hyperlink>
        </w:p>
        <w:p w14:paraId="3CB24115" w14:textId="55E5DADC" w:rsidR="00A36F77" w:rsidRPr="00A25B35" w:rsidRDefault="00402632">
          <w:pPr>
            <w:pStyle w:val="TOC2"/>
            <w:tabs>
              <w:tab w:val="left" w:pos="1100"/>
              <w:tab w:val="right" w:leader="dot" w:pos="9016"/>
            </w:tabs>
            <w:rPr>
              <w:rFonts w:asciiTheme="minorHAnsi" w:eastAsiaTheme="minorEastAsia" w:hAnsiTheme="minorHAnsi" w:cstheme="minorBidi"/>
              <w:noProof/>
              <w:lang w:eastAsia="en-GB"/>
            </w:rPr>
          </w:pPr>
          <w:hyperlink w:anchor="_Toc135758893" w:history="1">
            <w:r w:rsidR="00A36F77" w:rsidRPr="00A25B35">
              <w:rPr>
                <w:rStyle w:val="Hyperlink"/>
                <w:noProof/>
                <w:color w:val="auto"/>
              </w:rPr>
              <w:t>10.1.</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Applicant data</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_Toc135758893 \h </w:instrText>
            </w:r>
            <w:r w:rsidR="00A36F77" w:rsidRPr="00A25B35">
              <w:rPr>
                <w:noProof/>
                <w:webHidden/>
              </w:rPr>
            </w:r>
            <w:r w:rsidR="00A36F77" w:rsidRPr="00A25B35">
              <w:rPr>
                <w:noProof/>
                <w:webHidden/>
              </w:rPr>
              <w:fldChar w:fldCharType="separate"/>
            </w:r>
            <w:r w:rsidR="00A36F77" w:rsidRPr="00A25B35">
              <w:rPr>
                <w:noProof/>
                <w:webHidden/>
              </w:rPr>
              <w:t>24</w:t>
            </w:r>
            <w:r w:rsidR="00A36F77" w:rsidRPr="00A25B35">
              <w:rPr>
                <w:noProof/>
                <w:webHidden/>
              </w:rPr>
              <w:fldChar w:fldCharType="end"/>
            </w:r>
          </w:hyperlink>
        </w:p>
        <w:p w14:paraId="1D77A59D" w14:textId="572B8163" w:rsidR="00A36F77" w:rsidRPr="00A25B35" w:rsidRDefault="00402632">
          <w:pPr>
            <w:pStyle w:val="TOC1"/>
            <w:tabs>
              <w:tab w:val="left" w:pos="660"/>
              <w:tab w:val="right" w:leader="dot" w:pos="9016"/>
            </w:tabs>
            <w:rPr>
              <w:rFonts w:asciiTheme="minorHAnsi" w:eastAsiaTheme="minorEastAsia" w:hAnsiTheme="minorHAnsi" w:cstheme="minorBidi"/>
              <w:noProof/>
              <w:lang w:eastAsia="en-GB"/>
            </w:rPr>
          </w:pPr>
          <w:hyperlink w:anchor="_Toc135758894" w:history="1">
            <w:r w:rsidR="00A36F77" w:rsidRPr="00A25B35">
              <w:rPr>
                <w:rStyle w:val="Hyperlink"/>
                <w:noProof/>
                <w:color w:val="auto"/>
              </w:rPr>
              <w:t>11.</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Gender Pay Gap Reporting</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_Toc135758894 \h </w:instrText>
            </w:r>
            <w:r w:rsidR="00A36F77" w:rsidRPr="00A25B35">
              <w:rPr>
                <w:noProof/>
                <w:webHidden/>
              </w:rPr>
            </w:r>
            <w:r w:rsidR="00A36F77" w:rsidRPr="00A25B35">
              <w:rPr>
                <w:noProof/>
                <w:webHidden/>
              </w:rPr>
              <w:fldChar w:fldCharType="separate"/>
            </w:r>
            <w:r w:rsidR="00A36F77" w:rsidRPr="00A25B35">
              <w:rPr>
                <w:noProof/>
                <w:webHidden/>
              </w:rPr>
              <w:t>26</w:t>
            </w:r>
            <w:r w:rsidR="00A36F77" w:rsidRPr="00A25B35">
              <w:rPr>
                <w:noProof/>
                <w:webHidden/>
              </w:rPr>
              <w:fldChar w:fldCharType="end"/>
            </w:r>
          </w:hyperlink>
        </w:p>
        <w:p w14:paraId="1219297E" w14:textId="029DA17B" w:rsidR="00A36F77" w:rsidRPr="00A25B35" w:rsidRDefault="00402632">
          <w:pPr>
            <w:pStyle w:val="TOC2"/>
            <w:tabs>
              <w:tab w:val="left" w:pos="1100"/>
              <w:tab w:val="right" w:leader="dot" w:pos="9016"/>
            </w:tabs>
            <w:rPr>
              <w:rFonts w:asciiTheme="minorHAnsi" w:eastAsiaTheme="minorEastAsia" w:hAnsiTheme="minorHAnsi" w:cstheme="minorBidi"/>
              <w:noProof/>
              <w:lang w:eastAsia="en-GB"/>
            </w:rPr>
          </w:pPr>
          <w:hyperlink w:anchor="_Toc135758895" w:history="1">
            <w:r w:rsidR="00A36F77" w:rsidRPr="00A25B35">
              <w:rPr>
                <w:rStyle w:val="Hyperlink"/>
                <w:noProof/>
                <w:color w:val="auto"/>
              </w:rPr>
              <w:t>11.1.</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Comparison with the Civil Service</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_Toc135758895 \h </w:instrText>
            </w:r>
            <w:r w:rsidR="00A36F77" w:rsidRPr="00A25B35">
              <w:rPr>
                <w:noProof/>
                <w:webHidden/>
              </w:rPr>
            </w:r>
            <w:r w:rsidR="00A36F77" w:rsidRPr="00A25B35">
              <w:rPr>
                <w:noProof/>
                <w:webHidden/>
              </w:rPr>
              <w:fldChar w:fldCharType="separate"/>
            </w:r>
            <w:r w:rsidR="00A36F77" w:rsidRPr="00A25B35">
              <w:rPr>
                <w:noProof/>
                <w:webHidden/>
              </w:rPr>
              <w:t>26</w:t>
            </w:r>
            <w:r w:rsidR="00A36F77" w:rsidRPr="00A25B35">
              <w:rPr>
                <w:noProof/>
                <w:webHidden/>
              </w:rPr>
              <w:fldChar w:fldCharType="end"/>
            </w:r>
          </w:hyperlink>
        </w:p>
        <w:p w14:paraId="6A5975C0" w14:textId="42F2F765" w:rsidR="00A36F77" w:rsidRPr="00A25B35" w:rsidRDefault="00402632">
          <w:pPr>
            <w:pStyle w:val="TOC2"/>
            <w:tabs>
              <w:tab w:val="left" w:pos="1100"/>
              <w:tab w:val="right" w:leader="dot" w:pos="9016"/>
            </w:tabs>
            <w:rPr>
              <w:rFonts w:asciiTheme="minorHAnsi" w:eastAsiaTheme="minorEastAsia" w:hAnsiTheme="minorHAnsi" w:cstheme="minorBidi"/>
              <w:noProof/>
              <w:lang w:eastAsia="en-GB"/>
            </w:rPr>
          </w:pPr>
          <w:hyperlink w:anchor="_Toc135758896" w:history="1">
            <w:r w:rsidR="00A36F77" w:rsidRPr="00A25B35">
              <w:rPr>
                <w:rStyle w:val="Hyperlink"/>
                <w:noProof/>
                <w:color w:val="auto"/>
              </w:rPr>
              <w:t>11.2.</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Ethnicity Pay Gap reporting</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_Toc135758896 \h </w:instrText>
            </w:r>
            <w:r w:rsidR="00A36F77" w:rsidRPr="00A25B35">
              <w:rPr>
                <w:noProof/>
                <w:webHidden/>
              </w:rPr>
            </w:r>
            <w:r w:rsidR="00A36F77" w:rsidRPr="00A25B35">
              <w:rPr>
                <w:noProof/>
                <w:webHidden/>
              </w:rPr>
              <w:fldChar w:fldCharType="separate"/>
            </w:r>
            <w:r w:rsidR="00A36F77" w:rsidRPr="00A25B35">
              <w:rPr>
                <w:noProof/>
                <w:webHidden/>
              </w:rPr>
              <w:t>27</w:t>
            </w:r>
            <w:r w:rsidR="00A36F77" w:rsidRPr="00A25B35">
              <w:rPr>
                <w:noProof/>
                <w:webHidden/>
              </w:rPr>
              <w:fldChar w:fldCharType="end"/>
            </w:r>
          </w:hyperlink>
        </w:p>
        <w:p w14:paraId="050742AF" w14:textId="081CD102" w:rsidR="00A36F77" w:rsidRPr="00A25B35" w:rsidRDefault="00402632">
          <w:pPr>
            <w:pStyle w:val="TOC1"/>
            <w:tabs>
              <w:tab w:val="left" w:pos="660"/>
              <w:tab w:val="right" w:leader="dot" w:pos="9016"/>
            </w:tabs>
            <w:rPr>
              <w:rFonts w:asciiTheme="minorHAnsi" w:eastAsiaTheme="minorEastAsia" w:hAnsiTheme="minorHAnsi" w:cstheme="minorBidi"/>
              <w:noProof/>
              <w:lang w:eastAsia="en-GB"/>
            </w:rPr>
          </w:pPr>
          <w:hyperlink w:anchor="_Toc135758897" w:history="1">
            <w:r w:rsidR="00A36F77" w:rsidRPr="00A25B35">
              <w:rPr>
                <w:rStyle w:val="Hyperlink"/>
                <w:noProof/>
                <w:color w:val="auto"/>
              </w:rPr>
              <w:t>12.</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Workforce Diversity</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_Toc135758897 \h </w:instrText>
            </w:r>
            <w:r w:rsidR="00A36F77" w:rsidRPr="00A25B35">
              <w:rPr>
                <w:noProof/>
                <w:webHidden/>
              </w:rPr>
            </w:r>
            <w:r w:rsidR="00A36F77" w:rsidRPr="00A25B35">
              <w:rPr>
                <w:noProof/>
                <w:webHidden/>
              </w:rPr>
              <w:fldChar w:fldCharType="separate"/>
            </w:r>
            <w:r w:rsidR="00A36F77" w:rsidRPr="00A25B35">
              <w:rPr>
                <w:noProof/>
                <w:webHidden/>
              </w:rPr>
              <w:t>28</w:t>
            </w:r>
            <w:r w:rsidR="00A36F77" w:rsidRPr="00A25B35">
              <w:rPr>
                <w:noProof/>
                <w:webHidden/>
              </w:rPr>
              <w:fldChar w:fldCharType="end"/>
            </w:r>
          </w:hyperlink>
        </w:p>
        <w:p w14:paraId="0295F7B0" w14:textId="578DC4CF" w:rsidR="00A36F77" w:rsidRPr="00A25B35" w:rsidRDefault="00402632">
          <w:pPr>
            <w:pStyle w:val="TOC2"/>
            <w:tabs>
              <w:tab w:val="left" w:pos="1100"/>
              <w:tab w:val="right" w:leader="dot" w:pos="9016"/>
            </w:tabs>
            <w:rPr>
              <w:rFonts w:asciiTheme="minorHAnsi" w:eastAsiaTheme="minorEastAsia" w:hAnsiTheme="minorHAnsi" w:cstheme="minorBidi"/>
              <w:noProof/>
              <w:lang w:eastAsia="en-GB"/>
            </w:rPr>
          </w:pPr>
          <w:hyperlink w:anchor="_Toc135758898" w:history="1">
            <w:r w:rsidR="00A36F77" w:rsidRPr="00A25B35">
              <w:rPr>
                <w:rStyle w:val="Hyperlink"/>
                <w:rFonts w:eastAsia="Arial"/>
                <w:noProof/>
                <w:color w:val="auto"/>
              </w:rPr>
              <w:t>12.1.</w:t>
            </w:r>
            <w:r w:rsidR="00A36F77" w:rsidRPr="00A25B35">
              <w:rPr>
                <w:rFonts w:asciiTheme="minorHAnsi" w:eastAsiaTheme="minorEastAsia" w:hAnsiTheme="minorHAnsi" w:cstheme="minorBidi"/>
                <w:noProof/>
                <w:lang w:eastAsia="en-GB"/>
              </w:rPr>
              <w:tab/>
            </w:r>
            <w:r w:rsidR="00A36F77" w:rsidRPr="00A25B35">
              <w:rPr>
                <w:rStyle w:val="Hyperlink"/>
                <w:rFonts w:eastAsia="Arial"/>
                <w:noProof/>
                <w:color w:val="auto"/>
              </w:rPr>
              <w:t>Diversity data headlines</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_Toc135758898 \h </w:instrText>
            </w:r>
            <w:r w:rsidR="00A36F77" w:rsidRPr="00A25B35">
              <w:rPr>
                <w:noProof/>
                <w:webHidden/>
              </w:rPr>
            </w:r>
            <w:r w:rsidR="00A36F77" w:rsidRPr="00A25B35">
              <w:rPr>
                <w:noProof/>
                <w:webHidden/>
              </w:rPr>
              <w:fldChar w:fldCharType="separate"/>
            </w:r>
            <w:r w:rsidR="00A36F77" w:rsidRPr="00A25B35">
              <w:rPr>
                <w:noProof/>
                <w:webHidden/>
              </w:rPr>
              <w:t>28</w:t>
            </w:r>
            <w:r w:rsidR="00A36F77" w:rsidRPr="00A25B35">
              <w:rPr>
                <w:noProof/>
                <w:webHidden/>
              </w:rPr>
              <w:fldChar w:fldCharType="end"/>
            </w:r>
          </w:hyperlink>
        </w:p>
        <w:p w14:paraId="4E4BD2AF" w14:textId="4D1D7B63" w:rsidR="00A36F77" w:rsidRPr="00A25B35" w:rsidRDefault="00402632">
          <w:pPr>
            <w:pStyle w:val="TOC2"/>
            <w:tabs>
              <w:tab w:val="left" w:pos="1100"/>
              <w:tab w:val="right" w:leader="dot" w:pos="9016"/>
            </w:tabs>
            <w:rPr>
              <w:rFonts w:asciiTheme="minorHAnsi" w:eastAsiaTheme="minorEastAsia" w:hAnsiTheme="minorHAnsi" w:cstheme="minorBidi"/>
              <w:noProof/>
              <w:lang w:eastAsia="en-GB"/>
            </w:rPr>
          </w:pPr>
          <w:hyperlink w:anchor="_Toc135758899" w:history="1">
            <w:r w:rsidR="00A36F77" w:rsidRPr="00A25B35">
              <w:rPr>
                <w:rStyle w:val="Hyperlink"/>
                <w:noProof/>
                <w:color w:val="auto"/>
              </w:rPr>
              <w:t>12.2.</w:t>
            </w:r>
            <w:r w:rsidR="00A36F77" w:rsidRPr="00A25B35">
              <w:rPr>
                <w:rFonts w:asciiTheme="minorHAnsi" w:eastAsiaTheme="minorEastAsia" w:hAnsiTheme="minorHAnsi" w:cstheme="minorBidi"/>
                <w:noProof/>
                <w:lang w:eastAsia="en-GB"/>
              </w:rPr>
              <w:tab/>
            </w:r>
            <w:r w:rsidR="00A36F77" w:rsidRPr="00A25B35">
              <w:rPr>
                <w:rStyle w:val="Hyperlink"/>
                <w:rFonts w:eastAsia="Arial"/>
                <w:noProof/>
                <w:color w:val="auto"/>
              </w:rPr>
              <w:t>Further work to do on our data</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_Toc135758899 \h </w:instrText>
            </w:r>
            <w:r w:rsidR="00A36F77" w:rsidRPr="00A25B35">
              <w:rPr>
                <w:noProof/>
                <w:webHidden/>
              </w:rPr>
            </w:r>
            <w:r w:rsidR="00A36F77" w:rsidRPr="00A25B35">
              <w:rPr>
                <w:noProof/>
                <w:webHidden/>
              </w:rPr>
              <w:fldChar w:fldCharType="separate"/>
            </w:r>
            <w:r w:rsidR="00A36F77" w:rsidRPr="00A25B35">
              <w:rPr>
                <w:noProof/>
                <w:webHidden/>
              </w:rPr>
              <w:t>29</w:t>
            </w:r>
            <w:r w:rsidR="00A36F77" w:rsidRPr="00A25B35">
              <w:rPr>
                <w:noProof/>
                <w:webHidden/>
              </w:rPr>
              <w:fldChar w:fldCharType="end"/>
            </w:r>
          </w:hyperlink>
        </w:p>
        <w:p w14:paraId="4DDE62CF" w14:textId="02DD8CD0" w:rsidR="00A36F77" w:rsidRPr="00A25B35" w:rsidRDefault="00402632">
          <w:pPr>
            <w:pStyle w:val="TOC1"/>
            <w:tabs>
              <w:tab w:val="left" w:pos="660"/>
              <w:tab w:val="right" w:leader="dot" w:pos="9016"/>
            </w:tabs>
            <w:rPr>
              <w:rFonts w:asciiTheme="minorHAnsi" w:eastAsiaTheme="minorEastAsia" w:hAnsiTheme="minorHAnsi" w:cstheme="minorBidi"/>
              <w:noProof/>
              <w:lang w:eastAsia="en-GB"/>
            </w:rPr>
          </w:pPr>
          <w:hyperlink w:anchor="_Toc135758900" w:history="1">
            <w:r w:rsidR="00A36F77" w:rsidRPr="00A25B35">
              <w:rPr>
                <w:rStyle w:val="Hyperlink"/>
                <w:noProof/>
                <w:color w:val="auto"/>
              </w:rPr>
              <w:t>13.</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Early Careers</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_Toc135758900 \h </w:instrText>
            </w:r>
            <w:r w:rsidR="00A36F77" w:rsidRPr="00A25B35">
              <w:rPr>
                <w:noProof/>
                <w:webHidden/>
              </w:rPr>
            </w:r>
            <w:r w:rsidR="00A36F77" w:rsidRPr="00A25B35">
              <w:rPr>
                <w:noProof/>
                <w:webHidden/>
              </w:rPr>
              <w:fldChar w:fldCharType="separate"/>
            </w:r>
            <w:r w:rsidR="00A36F77" w:rsidRPr="00A25B35">
              <w:rPr>
                <w:noProof/>
                <w:webHidden/>
              </w:rPr>
              <w:t>29</w:t>
            </w:r>
            <w:r w:rsidR="00A36F77" w:rsidRPr="00A25B35">
              <w:rPr>
                <w:noProof/>
                <w:webHidden/>
              </w:rPr>
              <w:fldChar w:fldCharType="end"/>
            </w:r>
          </w:hyperlink>
        </w:p>
        <w:p w14:paraId="67818ADE" w14:textId="1B170E0F" w:rsidR="00A36F77" w:rsidRPr="00A25B35" w:rsidRDefault="00402632">
          <w:pPr>
            <w:pStyle w:val="TOC1"/>
            <w:tabs>
              <w:tab w:val="left" w:pos="660"/>
              <w:tab w:val="right" w:leader="dot" w:pos="9016"/>
            </w:tabs>
            <w:rPr>
              <w:rFonts w:asciiTheme="minorHAnsi" w:eastAsiaTheme="minorEastAsia" w:hAnsiTheme="minorHAnsi" w:cstheme="minorBidi"/>
              <w:noProof/>
              <w:lang w:eastAsia="en-GB"/>
            </w:rPr>
          </w:pPr>
          <w:hyperlink w:anchor="_Toc135758901" w:history="1">
            <w:r w:rsidR="00A36F77" w:rsidRPr="00A25B35">
              <w:rPr>
                <w:rStyle w:val="Hyperlink"/>
                <w:noProof/>
                <w:color w:val="auto"/>
              </w:rPr>
              <w:t>14.</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Public customer data</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_Toc135758901 \h </w:instrText>
            </w:r>
            <w:r w:rsidR="00A36F77" w:rsidRPr="00A25B35">
              <w:rPr>
                <w:noProof/>
                <w:webHidden/>
              </w:rPr>
            </w:r>
            <w:r w:rsidR="00A36F77" w:rsidRPr="00A25B35">
              <w:rPr>
                <w:noProof/>
                <w:webHidden/>
              </w:rPr>
              <w:fldChar w:fldCharType="separate"/>
            </w:r>
            <w:r w:rsidR="00A36F77" w:rsidRPr="00A25B35">
              <w:rPr>
                <w:noProof/>
                <w:webHidden/>
              </w:rPr>
              <w:t>31</w:t>
            </w:r>
            <w:r w:rsidR="00A36F77" w:rsidRPr="00A25B35">
              <w:rPr>
                <w:noProof/>
                <w:webHidden/>
              </w:rPr>
              <w:fldChar w:fldCharType="end"/>
            </w:r>
          </w:hyperlink>
        </w:p>
        <w:p w14:paraId="6FB96786" w14:textId="53331718" w:rsidR="00A36F77" w:rsidRPr="00A25B35" w:rsidRDefault="00402632">
          <w:pPr>
            <w:pStyle w:val="TOC1"/>
            <w:tabs>
              <w:tab w:val="left" w:pos="660"/>
              <w:tab w:val="right" w:leader="dot" w:pos="9016"/>
            </w:tabs>
            <w:rPr>
              <w:rFonts w:asciiTheme="minorHAnsi" w:eastAsiaTheme="minorEastAsia" w:hAnsiTheme="minorHAnsi" w:cstheme="minorBidi"/>
              <w:noProof/>
              <w:lang w:eastAsia="en-GB"/>
            </w:rPr>
          </w:pPr>
          <w:hyperlink w:anchor="_Toc135758902" w:history="1">
            <w:r w:rsidR="00A36F77" w:rsidRPr="00A25B35">
              <w:rPr>
                <w:rStyle w:val="Hyperlink"/>
                <w:noProof/>
                <w:color w:val="auto"/>
              </w:rPr>
              <w:t>15.</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Looking ahead – ED&amp;I Action Plan 2023-2024</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_Toc135758902 \h </w:instrText>
            </w:r>
            <w:r w:rsidR="00A36F77" w:rsidRPr="00A25B35">
              <w:rPr>
                <w:noProof/>
                <w:webHidden/>
              </w:rPr>
            </w:r>
            <w:r w:rsidR="00A36F77" w:rsidRPr="00A25B35">
              <w:rPr>
                <w:noProof/>
                <w:webHidden/>
              </w:rPr>
              <w:fldChar w:fldCharType="separate"/>
            </w:r>
            <w:r w:rsidR="00A36F77" w:rsidRPr="00A25B35">
              <w:rPr>
                <w:noProof/>
                <w:webHidden/>
              </w:rPr>
              <w:t>32</w:t>
            </w:r>
            <w:r w:rsidR="00A36F77" w:rsidRPr="00A25B35">
              <w:rPr>
                <w:noProof/>
                <w:webHidden/>
              </w:rPr>
              <w:fldChar w:fldCharType="end"/>
            </w:r>
          </w:hyperlink>
        </w:p>
        <w:p w14:paraId="36C569B4" w14:textId="6B7EA4E5" w:rsidR="00A36F77" w:rsidRPr="00A25B35" w:rsidRDefault="00402632" w:rsidP="00C424CF">
          <w:pPr>
            <w:pStyle w:val="TOC3"/>
            <w:rPr>
              <w:rFonts w:asciiTheme="minorHAnsi" w:eastAsiaTheme="minorEastAsia" w:hAnsiTheme="minorHAnsi" w:cstheme="minorBidi"/>
              <w:lang w:eastAsia="en-GB"/>
            </w:rPr>
          </w:pPr>
          <w:hyperlink w:anchor="_Toc135758903" w:history="1">
            <w:r w:rsidR="00A36F77" w:rsidRPr="00A25B35">
              <w:rPr>
                <w:rStyle w:val="Hyperlink"/>
                <w:rFonts w:eastAsia="Arial"/>
                <w:color w:val="auto"/>
              </w:rPr>
              <w:t>Objective 1 – Engaging with and understanding the diversity of our people and those we serve</w:t>
            </w:r>
            <w:r w:rsidR="00A36F77" w:rsidRPr="00A25B35">
              <w:rPr>
                <w:webHidden/>
              </w:rPr>
              <w:tab/>
            </w:r>
            <w:r w:rsidR="00A36F77" w:rsidRPr="00A25B35">
              <w:rPr>
                <w:webHidden/>
              </w:rPr>
              <w:tab/>
            </w:r>
            <w:r w:rsidR="00A36F77" w:rsidRPr="00A25B35">
              <w:rPr>
                <w:webHidden/>
              </w:rPr>
              <w:fldChar w:fldCharType="begin"/>
            </w:r>
            <w:r w:rsidR="00A36F77" w:rsidRPr="00A25B35">
              <w:rPr>
                <w:webHidden/>
              </w:rPr>
              <w:instrText xml:space="preserve"> PAGEREF _Toc135758903 \h </w:instrText>
            </w:r>
            <w:r w:rsidR="00A36F77" w:rsidRPr="00A25B35">
              <w:rPr>
                <w:webHidden/>
              </w:rPr>
            </w:r>
            <w:r w:rsidR="00A36F77" w:rsidRPr="00A25B35">
              <w:rPr>
                <w:webHidden/>
              </w:rPr>
              <w:fldChar w:fldCharType="separate"/>
            </w:r>
            <w:r w:rsidR="00A36F77" w:rsidRPr="00A25B35">
              <w:rPr>
                <w:webHidden/>
              </w:rPr>
              <w:t>32</w:t>
            </w:r>
            <w:r w:rsidR="00A36F77" w:rsidRPr="00A25B35">
              <w:rPr>
                <w:webHidden/>
              </w:rPr>
              <w:fldChar w:fldCharType="end"/>
            </w:r>
          </w:hyperlink>
        </w:p>
        <w:p w14:paraId="4E74F921" w14:textId="425228FA" w:rsidR="00A36F77" w:rsidRPr="00A25B35" w:rsidRDefault="00402632">
          <w:pPr>
            <w:pStyle w:val="TOC2"/>
            <w:tabs>
              <w:tab w:val="right" w:leader="dot" w:pos="9016"/>
            </w:tabs>
            <w:rPr>
              <w:rFonts w:asciiTheme="minorHAnsi" w:eastAsiaTheme="minorEastAsia" w:hAnsiTheme="minorHAnsi" w:cstheme="minorBidi"/>
              <w:noProof/>
              <w:lang w:eastAsia="en-GB"/>
            </w:rPr>
          </w:pPr>
          <w:hyperlink w:anchor="_Toc135758904" w:history="1">
            <w:r w:rsidR="00A36F77" w:rsidRPr="00A25B35">
              <w:rPr>
                <w:rStyle w:val="Hyperlink"/>
                <w:rFonts w:eastAsia="Arial"/>
                <w:noProof/>
                <w:color w:val="auto"/>
              </w:rPr>
              <w:t>Objective 2 - Advancing equality of opportunity</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_Toc135758904 \h </w:instrText>
            </w:r>
            <w:r w:rsidR="00A36F77" w:rsidRPr="00A25B35">
              <w:rPr>
                <w:noProof/>
                <w:webHidden/>
              </w:rPr>
            </w:r>
            <w:r w:rsidR="00A36F77" w:rsidRPr="00A25B35">
              <w:rPr>
                <w:noProof/>
                <w:webHidden/>
              </w:rPr>
              <w:fldChar w:fldCharType="separate"/>
            </w:r>
            <w:r w:rsidR="00A36F77" w:rsidRPr="00A25B35">
              <w:rPr>
                <w:noProof/>
                <w:webHidden/>
              </w:rPr>
              <w:t>32</w:t>
            </w:r>
            <w:r w:rsidR="00A36F77" w:rsidRPr="00A25B35">
              <w:rPr>
                <w:noProof/>
                <w:webHidden/>
              </w:rPr>
              <w:fldChar w:fldCharType="end"/>
            </w:r>
          </w:hyperlink>
        </w:p>
        <w:p w14:paraId="78863F8D" w14:textId="47A236B1" w:rsidR="00A36F77" w:rsidRPr="00A25B35" w:rsidRDefault="00402632">
          <w:pPr>
            <w:pStyle w:val="TOC2"/>
            <w:tabs>
              <w:tab w:val="right" w:leader="dot" w:pos="9016"/>
            </w:tabs>
            <w:rPr>
              <w:rFonts w:asciiTheme="minorHAnsi" w:eastAsiaTheme="minorEastAsia" w:hAnsiTheme="minorHAnsi" w:cstheme="minorBidi"/>
              <w:noProof/>
              <w:lang w:eastAsia="en-GB"/>
            </w:rPr>
          </w:pPr>
          <w:hyperlink w:anchor="_Toc135758905" w:history="1">
            <w:r w:rsidR="00A36F77" w:rsidRPr="00A25B35">
              <w:rPr>
                <w:rStyle w:val="Hyperlink"/>
                <w:rFonts w:eastAsia="Arial"/>
                <w:noProof/>
                <w:color w:val="auto"/>
              </w:rPr>
              <w:t>Objective 3 - Increasing representation of under-represented groups at all levels</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_Toc135758905 \h </w:instrText>
            </w:r>
            <w:r w:rsidR="00A36F77" w:rsidRPr="00A25B35">
              <w:rPr>
                <w:noProof/>
                <w:webHidden/>
              </w:rPr>
            </w:r>
            <w:r w:rsidR="00A36F77" w:rsidRPr="00A25B35">
              <w:rPr>
                <w:noProof/>
                <w:webHidden/>
              </w:rPr>
              <w:fldChar w:fldCharType="separate"/>
            </w:r>
            <w:r w:rsidR="00A36F77" w:rsidRPr="00A25B35">
              <w:rPr>
                <w:noProof/>
                <w:webHidden/>
              </w:rPr>
              <w:t>32</w:t>
            </w:r>
            <w:r w:rsidR="00A36F77" w:rsidRPr="00A25B35">
              <w:rPr>
                <w:noProof/>
                <w:webHidden/>
              </w:rPr>
              <w:fldChar w:fldCharType="end"/>
            </w:r>
          </w:hyperlink>
        </w:p>
        <w:p w14:paraId="5140F8E3" w14:textId="195376BA" w:rsidR="00A36F77" w:rsidRPr="00A25B35" w:rsidRDefault="00402632">
          <w:pPr>
            <w:pStyle w:val="TOC2"/>
            <w:tabs>
              <w:tab w:val="right" w:leader="dot" w:pos="9016"/>
            </w:tabs>
            <w:rPr>
              <w:rFonts w:asciiTheme="minorHAnsi" w:eastAsiaTheme="minorEastAsia" w:hAnsiTheme="minorHAnsi" w:cstheme="minorBidi"/>
              <w:noProof/>
              <w:lang w:eastAsia="en-GB"/>
            </w:rPr>
          </w:pPr>
          <w:hyperlink w:anchor="_Toc135758906" w:history="1">
            <w:r w:rsidR="00A36F77" w:rsidRPr="00A25B35">
              <w:rPr>
                <w:rStyle w:val="Hyperlink"/>
                <w:rFonts w:eastAsia="Calibri"/>
                <w:noProof/>
                <w:color w:val="auto"/>
              </w:rPr>
              <w:t>Objective 4 - Zero tolerance to bullying, harassment and discrimination</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_Toc135758906 \h </w:instrText>
            </w:r>
            <w:r w:rsidR="00A36F77" w:rsidRPr="00A25B35">
              <w:rPr>
                <w:noProof/>
                <w:webHidden/>
              </w:rPr>
            </w:r>
            <w:r w:rsidR="00A36F77" w:rsidRPr="00A25B35">
              <w:rPr>
                <w:noProof/>
                <w:webHidden/>
              </w:rPr>
              <w:fldChar w:fldCharType="separate"/>
            </w:r>
            <w:r w:rsidR="00A36F77" w:rsidRPr="00A25B35">
              <w:rPr>
                <w:noProof/>
                <w:webHidden/>
              </w:rPr>
              <w:t>33</w:t>
            </w:r>
            <w:r w:rsidR="00A36F77" w:rsidRPr="00A25B35">
              <w:rPr>
                <w:noProof/>
                <w:webHidden/>
              </w:rPr>
              <w:fldChar w:fldCharType="end"/>
            </w:r>
          </w:hyperlink>
        </w:p>
        <w:p w14:paraId="4498EF43" w14:textId="3A7D4027" w:rsidR="00A36F77" w:rsidRPr="00A25B35" w:rsidRDefault="00402632">
          <w:pPr>
            <w:pStyle w:val="TOC1"/>
            <w:tabs>
              <w:tab w:val="left" w:pos="660"/>
              <w:tab w:val="right" w:leader="dot" w:pos="9016"/>
            </w:tabs>
            <w:rPr>
              <w:rFonts w:asciiTheme="minorHAnsi" w:eastAsiaTheme="minorEastAsia" w:hAnsiTheme="minorHAnsi" w:cstheme="minorBidi"/>
              <w:noProof/>
              <w:lang w:eastAsia="en-GB"/>
            </w:rPr>
          </w:pPr>
          <w:hyperlink w:anchor="_Toc135758907" w:history="1">
            <w:r w:rsidR="00A36F77" w:rsidRPr="00A25B35">
              <w:rPr>
                <w:rStyle w:val="Hyperlink"/>
                <w:noProof/>
                <w:color w:val="auto"/>
              </w:rPr>
              <w:t>16.</w:t>
            </w:r>
            <w:r w:rsidR="00A36F77" w:rsidRPr="00A25B35">
              <w:rPr>
                <w:rFonts w:asciiTheme="minorHAnsi" w:eastAsiaTheme="minorEastAsia" w:hAnsiTheme="minorHAnsi" w:cstheme="minorBidi"/>
                <w:noProof/>
                <w:lang w:eastAsia="en-GB"/>
              </w:rPr>
              <w:tab/>
            </w:r>
            <w:r w:rsidR="00A36F77" w:rsidRPr="00A25B35">
              <w:rPr>
                <w:rStyle w:val="Hyperlink"/>
                <w:noProof/>
                <w:color w:val="auto"/>
              </w:rPr>
              <w:t>Appendix: Workforce Diversity</w:t>
            </w:r>
            <w:r w:rsidR="00A36F77" w:rsidRPr="00A25B35">
              <w:rPr>
                <w:noProof/>
                <w:webHidden/>
              </w:rPr>
              <w:tab/>
            </w:r>
            <w:r w:rsidR="00A36F77" w:rsidRPr="00A25B35">
              <w:rPr>
                <w:noProof/>
                <w:webHidden/>
              </w:rPr>
              <w:fldChar w:fldCharType="begin"/>
            </w:r>
            <w:r w:rsidR="00A36F77" w:rsidRPr="00A25B35">
              <w:rPr>
                <w:noProof/>
                <w:webHidden/>
              </w:rPr>
              <w:instrText xml:space="preserve"> PAGEREF _Toc135758907 \h </w:instrText>
            </w:r>
            <w:r w:rsidR="00A36F77" w:rsidRPr="00A25B35">
              <w:rPr>
                <w:noProof/>
                <w:webHidden/>
              </w:rPr>
            </w:r>
            <w:r w:rsidR="00A36F77" w:rsidRPr="00A25B35">
              <w:rPr>
                <w:noProof/>
                <w:webHidden/>
              </w:rPr>
              <w:fldChar w:fldCharType="separate"/>
            </w:r>
            <w:r w:rsidR="00A36F77" w:rsidRPr="00A25B35">
              <w:rPr>
                <w:noProof/>
                <w:webHidden/>
              </w:rPr>
              <w:t>34</w:t>
            </w:r>
            <w:r w:rsidR="00A36F77" w:rsidRPr="00A25B35">
              <w:rPr>
                <w:noProof/>
                <w:webHidden/>
              </w:rPr>
              <w:fldChar w:fldCharType="end"/>
            </w:r>
          </w:hyperlink>
        </w:p>
        <w:p w14:paraId="28EA311D" w14:textId="3A1FAC2A" w:rsidR="002F3BBE" w:rsidRDefault="002F3BBE">
          <w:r w:rsidRPr="00A25B35">
            <w:rPr>
              <w:b/>
              <w:bCs/>
              <w:noProof/>
            </w:rPr>
            <w:fldChar w:fldCharType="end"/>
          </w:r>
        </w:p>
      </w:sdtContent>
    </w:sdt>
    <w:p w14:paraId="5220C69A" w14:textId="77777777" w:rsidR="002F3BBE" w:rsidRDefault="002F3BBE">
      <w:pPr>
        <w:widowControl/>
        <w:spacing w:after="160" w:line="259" w:lineRule="auto"/>
        <w:rPr>
          <w:rFonts w:asciiTheme="majorHAnsi" w:eastAsiaTheme="majorEastAsia" w:hAnsiTheme="majorHAnsi" w:cstheme="majorBidi"/>
          <w:b/>
          <w:sz w:val="32"/>
          <w:szCs w:val="40"/>
        </w:rPr>
      </w:pPr>
      <w:r>
        <w:br w:type="page"/>
      </w:r>
    </w:p>
    <w:p w14:paraId="7570A7FD" w14:textId="28F174F6" w:rsidR="005C1ECA" w:rsidRPr="00E51053" w:rsidRDefault="00A07384" w:rsidP="007B1801">
      <w:pPr>
        <w:pStyle w:val="Heading1"/>
        <w:pageBreakBefore/>
      </w:pPr>
      <w:bookmarkStart w:id="6" w:name="_Toc135758861"/>
      <w:r>
        <w:lastRenderedPageBreak/>
        <w:t>Foreword</w:t>
      </w:r>
      <w:bookmarkEnd w:id="5"/>
      <w:bookmarkEnd w:id="6"/>
    </w:p>
    <w:p w14:paraId="2DB07694" w14:textId="11AC7353" w:rsidR="00E34E36" w:rsidRPr="00657FA0" w:rsidRDefault="00E34E36" w:rsidP="009B4A0C">
      <w:pPr>
        <w:spacing w:after="0"/>
        <w:rPr>
          <w:sz w:val="24"/>
          <w:szCs w:val="24"/>
        </w:rPr>
      </w:pPr>
      <w:r w:rsidRPr="00657FA0">
        <w:rPr>
          <w:sz w:val="24"/>
          <w:szCs w:val="24"/>
        </w:rPr>
        <w:t>Welcome to the Met Office’s second annual Equality, Diversity, and Inclusion</w:t>
      </w:r>
      <w:r w:rsidR="00BF7198" w:rsidRPr="00657FA0">
        <w:rPr>
          <w:sz w:val="24"/>
          <w:szCs w:val="24"/>
        </w:rPr>
        <w:t xml:space="preserve"> </w:t>
      </w:r>
      <w:r w:rsidRPr="00657FA0">
        <w:rPr>
          <w:sz w:val="24"/>
          <w:szCs w:val="24"/>
        </w:rPr>
        <w:t>(ED</w:t>
      </w:r>
      <w:r w:rsidR="00C84F97" w:rsidRPr="00657FA0">
        <w:rPr>
          <w:sz w:val="24"/>
          <w:szCs w:val="24"/>
        </w:rPr>
        <w:t>&amp;</w:t>
      </w:r>
      <w:r w:rsidRPr="00657FA0">
        <w:rPr>
          <w:sz w:val="24"/>
          <w:szCs w:val="24"/>
        </w:rPr>
        <w:t>I) progress report.</w:t>
      </w:r>
    </w:p>
    <w:p w14:paraId="65C1C562" w14:textId="77777777" w:rsidR="00E34E36" w:rsidRPr="00657FA0" w:rsidRDefault="00E34E36" w:rsidP="009B4A0C">
      <w:pPr>
        <w:spacing w:after="0"/>
        <w:rPr>
          <w:sz w:val="24"/>
          <w:szCs w:val="24"/>
        </w:rPr>
      </w:pPr>
    </w:p>
    <w:p w14:paraId="55BE3497" w14:textId="56D79A20" w:rsidR="00E34E36" w:rsidRPr="00657FA0" w:rsidRDefault="00E34E36" w:rsidP="009B4A0C">
      <w:pPr>
        <w:spacing w:after="0"/>
        <w:rPr>
          <w:sz w:val="24"/>
          <w:szCs w:val="24"/>
        </w:rPr>
      </w:pPr>
      <w:r w:rsidRPr="00657FA0">
        <w:rPr>
          <w:sz w:val="24"/>
          <w:szCs w:val="24"/>
        </w:rPr>
        <w:t xml:space="preserve">Just looking at the </w:t>
      </w:r>
      <w:r w:rsidR="00334980" w:rsidRPr="00657FA0">
        <w:rPr>
          <w:sz w:val="24"/>
          <w:szCs w:val="24"/>
        </w:rPr>
        <w:t>content</w:t>
      </w:r>
      <w:r w:rsidRPr="00657FA0">
        <w:rPr>
          <w:sz w:val="24"/>
          <w:szCs w:val="24"/>
        </w:rPr>
        <w:t xml:space="preserve"> of this report, one can see the work touching across all aspects of the ED&amp;I. I am grateful to Penny Endersby, Tammy Lillie</w:t>
      </w:r>
      <w:r w:rsidR="00C84F97" w:rsidRPr="00657FA0">
        <w:rPr>
          <w:sz w:val="24"/>
          <w:szCs w:val="24"/>
        </w:rPr>
        <w:t xml:space="preserve"> </w:t>
      </w:r>
      <w:r w:rsidRPr="00657FA0">
        <w:rPr>
          <w:sz w:val="24"/>
          <w:szCs w:val="24"/>
        </w:rPr>
        <w:t>and Jon Petch’s</w:t>
      </w:r>
      <w:r w:rsidR="005C52B1" w:rsidRPr="00657FA0">
        <w:rPr>
          <w:rStyle w:val="FootnoteReference"/>
          <w:sz w:val="24"/>
          <w:szCs w:val="24"/>
        </w:rPr>
        <w:footnoteReference w:id="2"/>
      </w:r>
      <w:r w:rsidRPr="00657FA0">
        <w:rPr>
          <w:sz w:val="24"/>
          <w:szCs w:val="24"/>
        </w:rPr>
        <w:t xml:space="preserve"> leadership in pushing the agenda and accelerating progress so that every person is treated with fairness, dignity and respect throughout their Met Office journey. At the same time, they continue to remind us that it has to be a collective effort from the board to the teams on ground.  </w:t>
      </w:r>
    </w:p>
    <w:p w14:paraId="7CF46596" w14:textId="77777777" w:rsidR="00E34E36" w:rsidRPr="00657FA0" w:rsidRDefault="00E34E36" w:rsidP="009B4A0C">
      <w:pPr>
        <w:spacing w:after="0"/>
        <w:rPr>
          <w:sz w:val="24"/>
          <w:szCs w:val="24"/>
        </w:rPr>
      </w:pPr>
    </w:p>
    <w:p w14:paraId="46EA1870" w14:textId="77777777" w:rsidR="00E34E36" w:rsidRPr="00657FA0" w:rsidRDefault="00E34E36" w:rsidP="009B4A0C">
      <w:pPr>
        <w:spacing w:after="0"/>
        <w:rPr>
          <w:sz w:val="24"/>
          <w:szCs w:val="24"/>
        </w:rPr>
      </w:pPr>
      <w:r w:rsidRPr="00657FA0">
        <w:rPr>
          <w:sz w:val="24"/>
          <w:szCs w:val="24"/>
        </w:rPr>
        <w:t xml:space="preserve">In order to deliver work that benefits the wider society and meets the Met Office objectives, we need to value each other and therefore need to ensure there is equal respect as well as equity of access and opportunity for everyone. To enable this to happen we must be diverse, inclusive and equitable in our approach and make ED&amp;I pervasive in everything we do. It’s heartening to see the cross-organisation and local team efforts in driving this culture of inclusion. </w:t>
      </w:r>
    </w:p>
    <w:p w14:paraId="1DB85EBA" w14:textId="77777777" w:rsidR="00E34E36" w:rsidRPr="00657FA0" w:rsidRDefault="00E34E36" w:rsidP="009B4A0C">
      <w:pPr>
        <w:spacing w:after="0"/>
        <w:rPr>
          <w:sz w:val="24"/>
          <w:szCs w:val="24"/>
        </w:rPr>
      </w:pPr>
    </w:p>
    <w:p w14:paraId="4516B779" w14:textId="77777777" w:rsidR="00E34E36" w:rsidRPr="00657FA0" w:rsidRDefault="00E34E36" w:rsidP="009B4A0C">
      <w:pPr>
        <w:spacing w:after="0"/>
        <w:rPr>
          <w:sz w:val="24"/>
          <w:szCs w:val="24"/>
        </w:rPr>
      </w:pPr>
      <w:r w:rsidRPr="00657FA0">
        <w:rPr>
          <w:sz w:val="24"/>
          <w:szCs w:val="24"/>
        </w:rPr>
        <w:t xml:space="preserve">The Met Office is a data driven and customer focused organisation. The insights gained from the equality, diversity and inclusion data, networks and customers are now being applied to help improve how we operate and engage with others. We aim to be transparent in our diversity and inclusion approach ensuring our progress and improvement can be clearly seen by our staff, public and customers. This open and honest approach, is what I believe, will help drive the positive change and equip every person at the Met Office to not only deliver better outcomes for the Met Office and wider society but also make their own journey at work a pleasant and rewarding experience. </w:t>
      </w:r>
    </w:p>
    <w:p w14:paraId="5E9C9C02" w14:textId="0B96A173" w:rsidR="00A07384" w:rsidRPr="00BB0A1C" w:rsidRDefault="00A07384" w:rsidP="00A07384">
      <w:pPr>
        <w:rPr>
          <w:sz w:val="24"/>
          <w:szCs w:val="24"/>
        </w:rPr>
      </w:pPr>
    </w:p>
    <w:p w14:paraId="52D3692F" w14:textId="77777777" w:rsidR="00C57869" w:rsidRDefault="00A07384" w:rsidP="00C84F97">
      <w:pPr>
        <w:rPr>
          <w:sz w:val="24"/>
          <w:szCs w:val="24"/>
        </w:rPr>
      </w:pPr>
      <w:r w:rsidRPr="00BB0A1C">
        <w:rPr>
          <w:sz w:val="24"/>
          <w:szCs w:val="24"/>
        </w:rPr>
        <w:t>Prof</w:t>
      </w:r>
      <w:r w:rsidR="003475D9">
        <w:rPr>
          <w:sz w:val="24"/>
          <w:szCs w:val="24"/>
        </w:rPr>
        <w:t>essor</w:t>
      </w:r>
      <w:r w:rsidRPr="00BB0A1C">
        <w:rPr>
          <w:sz w:val="24"/>
          <w:szCs w:val="24"/>
        </w:rPr>
        <w:t xml:space="preserve"> Anusha Shah, </w:t>
      </w:r>
      <w:r w:rsidR="00A21943" w:rsidRPr="00A21943">
        <w:rPr>
          <w:sz w:val="24"/>
          <w:szCs w:val="24"/>
          <w:lang w:val="en-US" w:eastAsia="en-GB"/>
        </w:rPr>
        <w:t>CEng, FICE, Hon DEng, Hon. Prof</w:t>
      </w:r>
      <w:r w:rsidR="00C84F97" w:rsidRPr="00C84F97">
        <w:rPr>
          <w:sz w:val="24"/>
          <w:szCs w:val="24"/>
        </w:rPr>
        <w:t xml:space="preserve"> </w:t>
      </w:r>
    </w:p>
    <w:p w14:paraId="19D6B910" w14:textId="165251FB" w:rsidR="003475D9" w:rsidRPr="00A21943" w:rsidRDefault="00C84F97" w:rsidP="00A07384">
      <w:pPr>
        <w:rPr>
          <w:sz w:val="24"/>
          <w:szCs w:val="24"/>
        </w:rPr>
      </w:pPr>
      <w:r w:rsidRPr="00BB0A1C">
        <w:rPr>
          <w:sz w:val="24"/>
          <w:szCs w:val="24"/>
        </w:rPr>
        <w:t>Non-Executive Director</w:t>
      </w:r>
    </w:p>
    <w:p w14:paraId="67682332" w14:textId="160AC9E3" w:rsidR="00A07384" w:rsidRPr="00463A71" w:rsidRDefault="00A07384" w:rsidP="003475D9">
      <w:pPr>
        <w:rPr>
          <w:b/>
          <w:bCs/>
          <w:sz w:val="32"/>
          <w:szCs w:val="32"/>
        </w:rPr>
      </w:pPr>
      <w:r w:rsidRPr="00BB0A1C">
        <w:rPr>
          <w:sz w:val="24"/>
          <w:szCs w:val="24"/>
        </w:rPr>
        <w:br w:type="page"/>
      </w:r>
      <w:bookmarkStart w:id="7" w:name="_Toc134527904"/>
      <w:bookmarkStart w:id="8" w:name="_Toc135758111"/>
      <w:bookmarkStart w:id="9" w:name="_Toc135758862"/>
      <w:r w:rsidRPr="00463A71">
        <w:rPr>
          <w:b/>
          <w:bCs/>
          <w:sz w:val="32"/>
          <w:szCs w:val="32"/>
        </w:rPr>
        <w:lastRenderedPageBreak/>
        <w:t>Introduction</w:t>
      </w:r>
      <w:bookmarkEnd w:id="7"/>
      <w:bookmarkEnd w:id="8"/>
      <w:bookmarkEnd w:id="9"/>
      <w:r w:rsidRPr="00463A71">
        <w:rPr>
          <w:b/>
          <w:bCs/>
          <w:sz w:val="32"/>
          <w:szCs w:val="32"/>
        </w:rPr>
        <w:t xml:space="preserve"> </w:t>
      </w:r>
    </w:p>
    <w:p w14:paraId="62BE37F8" w14:textId="77777777" w:rsidR="00A07384" w:rsidRPr="00BB0A1C" w:rsidRDefault="00A07384" w:rsidP="009A27F8">
      <w:pPr>
        <w:spacing w:after="100" w:afterAutospacing="1" w:line="240" w:lineRule="auto"/>
        <w:rPr>
          <w:sz w:val="24"/>
          <w:szCs w:val="24"/>
        </w:rPr>
      </w:pPr>
      <w:r w:rsidRPr="00BB0A1C">
        <w:rPr>
          <w:sz w:val="24"/>
          <w:szCs w:val="24"/>
        </w:rPr>
        <w:t xml:space="preserve">The Met Office is the national meteorological service for the UK. We provide critical weather services and world-leading climate science. We are here to help you make better decisions to stay safe and thrive, this means giving you the best weather and climate information when it matters to you most. </w:t>
      </w:r>
    </w:p>
    <w:p w14:paraId="3676083A" w14:textId="6EC1495E" w:rsidR="00A07384" w:rsidRPr="00BB0A1C" w:rsidRDefault="009B01E4" w:rsidP="009A27F8">
      <w:pPr>
        <w:spacing w:after="100" w:afterAutospacing="1" w:line="240" w:lineRule="auto"/>
        <w:rPr>
          <w:sz w:val="24"/>
          <w:szCs w:val="24"/>
        </w:rPr>
      </w:pPr>
      <w:r>
        <w:rPr>
          <w:sz w:val="24"/>
          <w:szCs w:val="24"/>
        </w:rPr>
        <w:t>Fo</w:t>
      </w:r>
      <w:r w:rsidR="00A07384" w:rsidRPr="00BB0A1C">
        <w:rPr>
          <w:sz w:val="24"/>
          <w:szCs w:val="24"/>
        </w:rPr>
        <w:t>unded in 1854 by Vice-Admiral Fitzroy with the purpose to learn more about marine climatology as this would improve the safety of life and property at sea. When the Royal Charter sank in October 1859, Fitzroy argued for a supply of coastal observations. These observations were used to create a new storm warning service, now known as the iconic shipping forecast and in 1861, the first daily public weather forecast was published.</w:t>
      </w:r>
    </w:p>
    <w:p w14:paraId="69265875" w14:textId="77777777" w:rsidR="00A07384" w:rsidRPr="00BB0A1C" w:rsidRDefault="00A07384" w:rsidP="009A27F8">
      <w:pPr>
        <w:spacing w:after="100" w:afterAutospacing="1" w:line="240" w:lineRule="auto"/>
        <w:rPr>
          <w:sz w:val="24"/>
          <w:szCs w:val="24"/>
        </w:rPr>
      </w:pPr>
      <w:r w:rsidRPr="00BB0A1C">
        <w:rPr>
          <w:sz w:val="24"/>
          <w:szCs w:val="24"/>
        </w:rPr>
        <w:t>Since our foundation, we have pioneered the science of meteorology and we continue to push boundaries of science and technology,</w:t>
      </w:r>
      <w:r>
        <w:rPr>
          <w:sz w:val="24"/>
          <w:szCs w:val="24"/>
        </w:rPr>
        <w:t xml:space="preserve"> so that</w:t>
      </w:r>
      <w:r w:rsidRPr="00BB0A1C">
        <w:rPr>
          <w:sz w:val="24"/>
          <w:szCs w:val="24"/>
        </w:rPr>
        <w:t xml:space="preserve"> we can meet the demands of today and the future. </w:t>
      </w:r>
    </w:p>
    <w:p w14:paraId="7F1C73F7" w14:textId="77777777" w:rsidR="00A07384" w:rsidRPr="00BB0A1C" w:rsidRDefault="00A07384" w:rsidP="009A27F8">
      <w:pPr>
        <w:spacing w:after="100" w:afterAutospacing="1" w:line="240" w:lineRule="auto"/>
        <w:rPr>
          <w:sz w:val="24"/>
          <w:szCs w:val="24"/>
        </w:rPr>
      </w:pPr>
      <w:r w:rsidRPr="7815889B">
        <w:rPr>
          <w:sz w:val="24"/>
          <w:szCs w:val="24"/>
        </w:rPr>
        <w:t xml:space="preserve">We are a key part of the weather and climate community with our team of weather and climate experts playing a critical role in interpreting our data, turning this into insight and advice which </w:t>
      </w:r>
      <w:r>
        <w:rPr>
          <w:sz w:val="24"/>
          <w:szCs w:val="24"/>
        </w:rPr>
        <w:t>saves lives and helps people make decisions day-to-day.</w:t>
      </w:r>
    </w:p>
    <w:p w14:paraId="0199C76A" w14:textId="77777777" w:rsidR="00A07384" w:rsidRPr="00BB0A1C" w:rsidRDefault="00A07384" w:rsidP="009A27F8">
      <w:pPr>
        <w:spacing w:after="100" w:afterAutospacing="1" w:line="240" w:lineRule="auto"/>
        <w:rPr>
          <w:sz w:val="24"/>
          <w:szCs w:val="24"/>
        </w:rPr>
      </w:pPr>
      <w:r w:rsidRPr="016B5B85">
        <w:rPr>
          <w:sz w:val="24"/>
          <w:szCs w:val="24"/>
        </w:rPr>
        <w:t xml:space="preserve">We have earned a reputation for continually pushing the boundaries of scientific, technological, and operational expertise. </w:t>
      </w:r>
    </w:p>
    <w:p w14:paraId="0383EA94" w14:textId="77777777" w:rsidR="00A07384" w:rsidRPr="00BB0A1C" w:rsidRDefault="00A07384" w:rsidP="009A27F8">
      <w:pPr>
        <w:spacing w:after="100" w:afterAutospacing="1" w:line="240" w:lineRule="auto"/>
        <w:rPr>
          <w:sz w:val="24"/>
          <w:szCs w:val="24"/>
        </w:rPr>
      </w:pPr>
      <w:r w:rsidRPr="016B5B85">
        <w:rPr>
          <w:sz w:val="24"/>
          <w:szCs w:val="24"/>
        </w:rPr>
        <w:t xml:space="preserve">We are responsible for weather and climate information and severe weather warnings helping the UK government, businesses, emergency responders and public make informed decisions. </w:t>
      </w:r>
    </w:p>
    <w:p w14:paraId="76CAE4AA" w14:textId="77777777" w:rsidR="00A07384" w:rsidRPr="00BB0A1C" w:rsidRDefault="00A07384" w:rsidP="009A27F8">
      <w:pPr>
        <w:spacing w:after="100" w:afterAutospacing="1" w:line="240" w:lineRule="auto"/>
        <w:rPr>
          <w:sz w:val="24"/>
          <w:szCs w:val="24"/>
        </w:rPr>
      </w:pPr>
      <w:r w:rsidRPr="00BB0A1C">
        <w:rPr>
          <w:sz w:val="24"/>
          <w:szCs w:val="24"/>
        </w:rPr>
        <w:t>We also work in partnership with a wide variety of organisations in the UK and around the world, including:</w:t>
      </w:r>
    </w:p>
    <w:p w14:paraId="60B33C3C" w14:textId="77777777" w:rsidR="00A07384" w:rsidRPr="00A07384" w:rsidRDefault="00A07384" w:rsidP="009A27F8">
      <w:pPr>
        <w:pStyle w:val="ListParagraph"/>
        <w:numPr>
          <w:ilvl w:val="0"/>
          <w:numId w:val="6"/>
        </w:numPr>
        <w:spacing w:after="100" w:afterAutospacing="1" w:line="240" w:lineRule="auto"/>
        <w:rPr>
          <w:rFonts w:ascii="Arial" w:hAnsi="Arial" w:cs="Arial"/>
          <w:sz w:val="24"/>
          <w:szCs w:val="24"/>
          <w:lang w:val="en-GB"/>
        </w:rPr>
      </w:pPr>
      <w:r w:rsidRPr="7815889B">
        <w:rPr>
          <w:rFonts w:ascii="Arial" w:hAnsi="Arial" w:cs="Arial"/>
          <w:sz w:val="24"/>
          <w:szCs w:val="24"/>
          <w:lang w:val="en-GB"/>
        </w:rPr>
        <w:t xml:space="preserve">A network of academic and research relationships such as </w:t>
      </w:r>
      <w:r w:rsidRPr="69D6F6CB">
        <w:rPr>
          <w:rFonts w:ascii="Arial" w:hAnsi="Arial" w:cs="Arial"/>
          <w:sz w:val="24"/>
          <w:szCs w:val="24"/>
          <w:lang w:val="en-GB"/>
        </w:rPr>
        <w:t xml:space="preserve">the </w:t>
      </w:r>
      <w:r w:rsidRPr="00A07384">
        <w:rPr>
          <w:rFonts w:ascii="Arial" w:hAnsi="Arial" w:cs="Arial"/>
          <w:sz w:val="24"/>
          <w:szCs w:val="24"/>
          <w:lang w:val="en-GB"/>
        </w:rPr>
        <w:t>Met Office Academic Partnerships.</w:t>
      </w:r>
    </w:p>
    <w:p w14:paraId="571AA8BB" w14:textId="77777777" w:rsidR="00A07384" w:rsidRPr="00BB0A1C" w:rsidRDefault="00A07384" w:rsidP="009A27F8">
      <w:pPr>
        <w:pStyle w:val="ListParagraph"/>
        <w:numPr>
          <w:ilvl w:val="0"/>
          <w:numId w:val="6"/>
        </w:numPr>
        <w:spacing w:after="100" w:afterAutospacing="1" w:line="240" w:lineRule="auto"/>
        <w:rPr>
          <w:rFonts w:ascii="Arial" w:hAnsi="Arial" w:cs="Arial"/>
          <w:sz w:val="24"/>
          <w:szCs w:val="24"/>
          <w:lang w:val="en-GB"/>
        </w:rPr>
      </w:pPr>
      <w:r w:rsidRPr="016B5B85">
        <w:rPr>
          <w:rFonts w:ascii="Arial" w:hAnsi="Arial" w:cs="Arial"/>
          <w:sz w:val="24"/>
          <w:szCs w:val="24"/>
          <w:lang w:val="en-GB"/>
        </w:rPr>
        <w:t>National governments and non-governmental organisations to improve global weather and climate provision such as</w:t>
      </w:r>
    </w:p>
    <w:p w14:paraId="34C7ED18" w14:textId="77777777" w:rsidR="00A07384" w:rsidRPr="00BB0A1C" w:rsidRDefault="00A07384" w:rsidP="009A27F8">
      <w:pPr>
        <w:pStyle w:val="ListParagraph"/>
        <w:numPr>
          <w:ilvl w:val="0"/>
          <w:numId w:val="6"/>
        </w:numPr>
        <w:spacing w:after="100" w:afterAutospacing="1" w:line="240" w:lineRule="auto"/>
        <w:rPr>
          <w:rFonts w:ascii="Arial" w:hAnsi="Arial" w:cs="Arial"/>
          <w:sz w:val="24"/>
          <w:szCs w:val="24"/>
          <w:lang w:val="en-GB"/>
        </w:rPr>
      </w:pPr>
      <w:r w:rsidRPr="00BB0A1C">
        <w:rPr>
          <w:rFonts w:ascii="Arial" w:hAnsi="Arial" w:cs="Arial"/>
          <w:sz w:val="24"/>
          <w:szCs w:val="24"/>
          <w:lang w:val="en-GB"/>
        </w:rPr>
        <w:t xml:space="preserve">Emergency services such as RNLI, </w:t>
      </w:r>
      <w:proofErr w:type="spellStart"/>
      <w:r w:rsidRPr="00BB0A1C">
        <w:rPr>
          <w:rFonts w:ascii="Arial" w:hAnsi="Arial" w:cs="Arial"/>
          <w:sz w:val="24"/>
          <w:szCs w:val="24"/>
          <w:lang w:val="en-GB"/>
        </w:rPr>
        <w:t>Shelterbox</w:t>
      </w:r>
      <w:proofErr w:type="spellEnd"/>
      <w:r w:rsidRPr="00BB0A1C">
        <w:rPr>
          <w:rFonts w:ascii="Arial" w:hAnsi="Arial" w:cs="Arial"/>
          <w:sz w:val="24"/>
          <w:szCs w:val="24"/>
          <w:lang w:val="en-GB"/>
        </w:rPr>
        <w:t xml:space="preserve"> and Air Ambulance providing accurate forecasting.</w:t>
      </w:r>
    </w:p>
    <w:p w14:paraId="74DF7F6B" w14:textId="77777777" w:rsidR="00A07384" w:rsidRPr="00BB0A1C" w:rsidRDefault="00A07384" w:rsidP="009A27F8">
      <w:pPr>
        <w:spacing w:after="100" w:afterAutospacing="1" w:line="240" w:lineRule="auto"/>
        <w:rPr>
          <w:sz w:val="24"/>
          <w:szCs w:val="24"/>
        </w:rPr>
      </w:pPr>
      <w:r w:rsidRPr="00BB0A1C">
        <w:rPr>
          <w:sz w:val="24"/>
          <w:szCs w:val="24"/>
        </w:rPr>
        <w:t>The Met Office is an executive agency of the government, and all staff are Civil Servants. In February 2023, the Prime Minister changed the structure of government departments and as part of these changes the Met Office’s ownership moved to a new department called the Department for Science, Innovation and Technology. We continue to work closely with other departments including the new Department for Energy Security and Net Zero.</w:t>
      </w:r>
    </w:p>
    <w:p w14:paraId="3D281393" w14:textId="6EA7A868" w:rsidR="00A07384" w:rsidRPr="00BB0A1C" w:rsidRDefault="00A07384" w:rsidP="009A27F8">
      <w:pPr>
        <w:pStyle w:val="NormalWeb"/>
        <w:rPr>
          <w:rFonts w:ascii="Arial" w:hAnsi="Arial" w:cs="Arial"/>
          <w:color w:val="000000"/>
        </w:rPr>
      </w:pPr>
      <w:r w:rsidRPr="7815889B">
        <w:rPr>
          <w:rFonts w:ascii="Arial" w:hAnsi="Arial" w:cs="Arial"/>
          <w:color w:val="000000" w:themeColor="text1"/>
        </w:rPr>
        <w:t xml:space="preserve">We have </w:t>
      </w:r>
      <w:r w:rsidRPr="00BB0A1C">
        <w:rPr>
          <w:rFonts w:ascii="Arial" w:eastAsia="Arial" w:hAnsi="Arial" w:cs="Arial"/>
        </w:rPr>
        <w:t>2294 (as of 1 March 2023)</w:t>
      </w:r>
      <w:r>
        <w:rPr>
          <w:rFonts w:ascii="Arial" w:eastAsia="Arial" w:hAnsi="Arial" w:cs="Arial"/>
        </w:rPr>
        <w:t xml:space="preserve"> </w:t>
      </w:r>
      <w:r w:rsidRPr="7815889B">
        <w:rPr>
          <w:rFonts w:ascii="Arial" w:hAnsi="Arial" w:cs="Arial"/>
          <w:color w:val="000000" w:themeColor="text1"/>
        </w:rPr>
        <w:t xml:space="preserve">employees working from sites across the UK and abroad. Our </w:t>
      </w:r>
      <w:r w:rsidR="002D09EC" w:rsidRPr="7815889B">
        <w:rPr>
          <w:rFonts w:ascii="Arial" w:hAnsi="Arial" w:cs="Arial"/>
          <w:color w:val="000000" w:themeColor="text1"/>
        </w:rPr>
        <w:t>head office</w:t>
      </w:r>
      <w:r w:rsidRPr="7815889B">
        <w:rPr>
          <w:rFonts w:ascii="Arial" w:hAnsi="Arial" w:cs="Arial"/>
          <w:color w:val="000000" w:themeColor="text1"/>
        </w:rPr>
        <w:t xml:space="preserve"> is located in Exeter, Devon, in the southwest of England. </w:t>
      </w:r>
    </w:p>
    <w:p w14:paraId="6B937DAA" w14:textId="5D766C14" w:rsidR="00A07384" w:rsidRPr="00A07384" w:rsidRDefault="00A07384" w:rsidP="00A07384">
      <w:pPr>
        <w:pStyle w:val="Heading1"/>
        <w:rPr>
          <w:rFonts w:ascii="Arial" w:hAnsi="Arial" w:cs="Arial"/>
        </w:rPr>
      </w:pPr>
      <w:bookmarkStart w:id="10" w:name="_Toc134527906"/>
      <w:bookmarkStart w:id="11" w:name="_Toc135758112"/>
      <w:bookmarkStart w:id="12" w:name="_Toc135758863"/>
      <w:r w:rsidRPr="00BB0A1C">
        <w:rPr>
          <w:rFonts w:ascii="Arial" w:hAnsi="Arial" w:cs="Arial"/>
        </w:rPr>
        <w:lastRenderedPageBreak/>
        <w:t>Terms Used in Report</w:t>
      </w:r>
      <w:bookmarkEnd w:id="10"/>
      <w:bookmarkEnd w:id="11"/>
      <w:bookmarkEnd w:id="12"/>
    </w:p>
    <w:p w14:paraId="1448D58D" w14:textId="77777777" w:rsidR="00A07384" w:rsidRPr="00BB0A1C" w:rsidRDefault="00A07384" w:rsidP="00825AC2">
      <w:pPr>
        <w:spacing w:after="100" w:afterAutospacing="1" w:line="240" w:lineRule="auto"/>
        <w:rPr>
          <w:rFonts w:eastAsia="Calibri"/>
          <w:sz w:val="24"/>
          <w:szCs w:val="24"/>
        </w:rPr>
      </w:pPr>
      <w:r w:rsidRPr="00BB0A1C">
        <w:rPr>
          <w:b/>
          <w:bCs/>
          <w:sz w:val="24"/>
          <w:szCs w:val="24"/>
        </w:rPr>
        <w:t xml:space="preserve">Civil Service </w:t>
      </w:r>
      <w:r w:rsidRPr="00BB0A1C">
        <w:rPr>
          <w:sz w:val="24"/>
          <w:szCs w:val="24"/>
        </w:rPr>
        <w:t xml:space="preserve">is </w:t>
      </w:r>
      <w:r w:rsidRPr="00BB0A1C">
        <w:rPr>
          <w:rFonts w:eastAsiaTheme="minorEastAsia"/>
          <w:color w:val="0B0C0C"/>
          <w:sz w:val="24"/>
          <w:szCs w:val="24"/>
        </w:rPr>
        <w:t>politically impartial and independent of UK government and helps the government of the day develop and implement its policies as effectively as possible.</w:t>
      </w:r>
    </w:p>
    <w:p w14:paraId="49354030" w14:textId="2E8015D1" w:rsidR="00A07384" w:rsidRPr="00BB0A1C" w:rsidRDefault="00A07384" w:rsidP="00825AC2">
      <w:pPr>
        <w:spacing w:after="100" w:afterAutospacing="1" w:line="240" w:lineRule="auto"/>
        <w:rPr>
          <w:rFonts w:eastAsiaTheme="minorEastAsia"/>
          <w:color w:val="0B0C0C"/>
          <w:sz w:val="24"/>
          <w:szCs w:val="24"/>
        </w:rPr>
      </w:pPr>
      <w:r w:rsidRPr="00BB0A1C">
        <w:rPr>
          <w:rFonts w:eastAsiaTheme="minorEastAsia"/>
          <w:b/>
          <w:bCs/>
          <w:color w:val="0B0C0C"/>
          <w:sz w:val="24"/>
          <w:szCs w:val="24"/>
        </w:rPr>
        <w:t xml:space="preserve">Diversity </w:t>
      </w:r>
      <w:r w:rsidRPr="00BB0A1C">
        <w:rPr>
          <w:rFonts w:eastAsiaTheme="minorEastAsia"/>
          <w:color w:val="0B0C0C"/>
          <w:sz w:val="24"/>
          <w:szCs w:val="24"/>
        </w:rPr>
        <w:t>is the differences in colour, ethnicity, abilities, age, gender, beliefs, interests, socioeconomic (class), marital or partnership status, sexual orientation, geographic, academic/professional backgrounds, opinions, backgrounds, thinking, experiences, and many other characteristics (CIPD,</w:t>
      </w:r>
      <w:r>
        <w:rPr>
          <w:rFonts w:eastAsiaTheme="minorEastAsia"/>
          <w:color w:val="0B0C0C"/>
          <w:sz w:val="24"/>
          <w:szCs w:val="24"/>
        </w:rPr>
        <w:t xml:space="preserve"> </w:t>
      </w:r>
      <w:r w:rsidRPr="00BB0A1C">
        <w:rPr>
          <w:rFonts w:eastAsiaTheme="minorEastAsia"/>
          <w:color w:val="0B0C0C"/>
          <w:sz w:val="24"/>
          <w:szCs w:val="24"/>
        </w:rPr>
        <w:t>2023)</w:t>
      </w:r>
      <w:r>
        <w:rPr>
          <w:rFonts w:eastAsiaTheme="minorEastAsia"/>
          <w:color w:val="0B0C0C"/>
          <w:sz w:val="24"/>
          <w:szCs w:val="24"/>
        </w:rPr>
        <w:t>.</w:t>
      </w:r>
    </w:p>
    <w:p w14:paraId="1AEC5399" w14:textId="6FB7CA86" w:rsidR="00A07384" w:rsidRPr="00BB0A1C" w:rsidRDefault="00A07384" w:rsidP="00825AC2">
      <w:pPr>
        <w:spacing w:after="100" w:afterAutospacing="1" w:line="240" w:lineRule="auto"/>
        <w:rPr>
          <w:rFonts w:eastAsiaTheme="minorEastAsia"/>
          <w:color w:val="0B0C0C"/>
          <w:sz w:val="24"/>
          <w:szCs w:val="24"/>
        </w:rPr>
      </w:pPr>
      <w:r w:rsidRPr="00BB0A1C">
        <w:rPr>
          <w:rFonts w:eastAsiaTheme="minorEastAsia"/>
          <w:b/>
          <w:bCs/>
          <w:color w:val="0B0C0C"/>
          <w:sz w:val="24"/>
          <w:szCs w:val="24"/>
        </w:rPr>
        <w:t xml:space="preserve">Equality </w:t>
      </w:r>
      <w:r w:rsidRPr="00BB0A1C">
        <w:rPr>
          <w:rFonts w:eastAsiaTheme="minorEastAsia"/>
          <w:color w:val="0B0C0C"/>
          <w:sz w:val="24"/>
          <w:szCs w:val="24"/>
        </w:rPr>
        <w:t>is about ensuring equality of access, treatment, outcomes and impact in both employment and service delivery. It is rooted in ideas of justice and fairness and enshrined in the Equality Act 2010 which highlights that every individual must have an equal opportunity to make the most of their lives and talents. It is also the belief that no one should have poorer life chances because of their background, personal identity, or experience</w:t>
      </w:r>
      <w:r>
        <w:rPr>
          <w:rFonts w:eastAsiaTheme="minorEastAsia"/>
          <w:color w:val="0B0C0C"/>
          <w:sz w:val="24"/>
          <w:szCs w:val="24"/>
        </w:rPr>
        <w:t xml:space="preserve"> </w:t>
      </w:r>
      <w:r w:rsidRPr="00BB0A1C">
        <w:rPr>
          <w:rFonts w:eastAsiaTheme="minorEastAsia"/>
          <w:color w:val="0B0C0C"/>
          <w:sz w:val="24"/>
          <w:szCs w:val="24"/>
        </w:rPr>
        <w:t>(CIPD, 2023)</w:t>
      </w:r>
      <w:r>
        <w:rPr>
          <w:rFonts w:eastAsiaTheme="minorEastAsia"/>
          <w:color w:val="0B0C0C"/>
          <w:sz w:val="24"/>
          <w:szCs w:val="24"/>
        </w:rPr>
        <w:t>.</w:t>
      </w:r>
    </w:p>
    <w:p w14:paraId="774FC61B" w14:textId="2543CF54" w:rsidR="00A07384" w:rsidRPr="00BB0A1C" w:rsidRDefault="00A07384" w:rsidP="00825AC2">
      <w:pPr>
        <w:spacing w:after="100" w:afterAutospacing="1" w:line="240" w:lineRule="auto"/>
        <w:rPr>
          <w:rFonts w:eastAsiaTheme="minorEastAsia"/>
          <w:color w:val="0B0C0C"/>
          <w:sz w:val="24"/>
          <w:szCs w:val="24"/>
        </w:rPr>
      </w:pPr>
      <w:r w:rsidRPr="00BB0A1C">
        <w:rPr>
          <w:rFonts w:eastAsiaTheme="minorEastAsia"/>
          <w:b/>
          <w:bCs/>
          <w:color w:val="0B0C0C"/>
          <w:sz w:val="24"/>
          <w:szCs w:val="24"/>
        </w:rPr>
        <w:t>Inclusion</w:t>
      </w:r>
      <w:r w:rsidRPr="00BB0A1C">
        <w:rPr>
          <w:rFonts w:eastAsiaTheme="minorEastAsia"/>
          <w:color w:val="0B0C0C"/>
          <w:sz w:val="24"/>
          <w:szCs w:val="24"/>
        </w:rPr>
        <w:t xml:space="preserve"> is the practice of including people in a way that is fair for all, values everyone’s differences, and empowers and enables each person to be themselves and achieve their full potential and thrive at work</w:t>
      </w:r>
      <w:r>
        <w:rPr>
          <w:rFonts w:eastAsiaTheme="minorEastAsia"/>
          <w:color w:val="0B0C0C"/>
          <w:sz w:val="24"/>
          <w:szCs w:val="24"/>
        </w:rPr>
        <w:t xml:space="preserve"> </w:t>
      </w:r>
      <w:r w:rsidRPr="00BB0A1C">
        <w:rPr>
          <w:rFonts w:eastAsiaTheme="minorEastAsia"/>
          <w:color w:val="0B0C0C"/>
          <w:sz w:val="24"/>
          <w:szCs w:val="24"/>
        </w:rPr>
        <w:t>(CIPD, 2023)</w:t>
      </w:r>
      <w:r>
        <w:rPr>
          <w:rFonts w:eastAsiaTheme="minorEastAsia"/>
          <w:color w:val="0B0C0C"/>
          <w:sz w:val="24"/>
          <w:szCs w:val="24"/>
        </w:rPr>
        <w:t>.</w:t>
      </w:r>
    </w:p>
    <w:p w14:paraId="4A6FFC7C" w14:textId="0455CB02" w:rsidR="00A07384" w:rsidRPr="00BB0A1C" w:rsidRDefault="00A07384" w:rsidP="00825AC2">
      <w:pPr>
        <w:spacing w:after="100" w:afterAutospacing="1" w:line="240" w:lineRule="auto"/>
        <w:rPr>
          <w:rFonts w:eastAsia="Calibri"/>
          <w:sz w:val="24"/>
          <w:szCs w:val="24"/>
        </w:rPr>
      </w:pPr>
      <w:r w:rsidRPr="00BB0A1C">
        <w:rPr>
          <w:b/>
          <w:bCs/>
          <w:sz w:val="24"/>
          <w:szCs w:val="24"/>
        </w:rPr>
        <w:t>Protected Characteristics</w:t>
      </w:r>
      <w:r w:rsidRPr="00BB0A1C">
        <w:rPr>
          <w:sz w:val="24"/>
          <w:szCs w:val="24"/>
        </w:rPr>
        <w:t xml:space="preserve">. </w:t>
      </w:r>
      <w:r w:rsidRPr="00BB0A1C">
        <w:rPr>
          <w:rFonts w:eastAsia="Calibri"/>
          <w:sz w:val="24"/>
          <w:szCs w:val="24"/>
        </w:rPr>
        <w:t xml:space="preserve">In the UK it is against the law to discriminate against someone because of </w:t>
      </w:r>
      <w:hyperlink r:id="rId12" w:anchor="age">
        <w:r w:rsidRPr="00BB0A1C">
          <w:rPr>
            <w:rFonts w:eastAsia="Calibri"/>
            <w:sz w:val="24"/>
            <w:szCs w:val="24"/>
          </w:rPr>
          <w:t xml:space="preserve">age, </w:t>
        </w:r>
      </w:hyperlink>
      <w:hyperlink r:id="rId13" w:anchor="disability">
        <w:r w:rsidRPr="00BB0A1C">
          <w:rPr>
            <w:rFonts w:eastAsia="Calibri"/>
            <w:sz w:val="24"/>
            <w:szCs w:val="24"/>
          </w:rPr>
          <w:t xml:space="preserve">disability, </w:t>
        </w:r>
      </w:hyperlink>
      <w:hyperlink r:id="rId14" w:anchor="reassignment">
        <w:r w:rsidRPr="00BB0A1C">
          <w:rPr>
            <w:rFonts w:eastAsia="Calibri"/>
            <w:sz w:val="24"/>
            <w:szCs w:val="24"/>
          </w:rPr>
          <w:t xml:space="preserve">gender reassignment, </w:t>
        </w:r>
      </w:hyperlink>
      <w:hyperlink r:id="rId15" w:anchor="marriage">
        <w:r w:rsidRPr="00BB0A1C">
          <w:rPr>
            <w:rFonts w:eastAsia="Calibri"/>
            <w:sz w:val="24"/>
            <w:szCs w:val="24"/>
          </w:rPr>
          <w:t xml:space="preserve">marriage and civil partnership, </w:t>
        </w:r>
      </w:hyperlink>
      <w:hyperlink r:id="rId16" w:anchor="pregmat">
        <w:r w:rsidRPr="00BB0A1C">
          <w:rPr>
            <w:rFonts w:eastAsia="Calibri"/>
            <w:sz w:val="24"/>
            <w:szCs w:val="24"/>
          </w:rPr>
          <w:t xml:space="preserve">pregnancy and maternity, </w:t>
        </w:r>
      </w:hyperlink>
      <w:hyperlink r:id="rId17" w:anchor="race">
        <w:r w:rsidRPr="00BB0A1C">
          <w:rPr>
            <w:rFonts w:eastAsia="Calibri"/>
            <w:sz w:val="24"/>
            <w:szCs w:val="24"/>
          </w:rPr>
          <w:t xml:space="preserve">race, </w:t>
        </w:r>
      </w:hyperlink>
      <w:hyperlink r:id="rId18" w:anchor="rob">
        <w:r w:rsidRPr="00BB0A1C">
          <w:rPr>
            <w:rFonts w:eastAsia="Calibri"/>
            <w:sz w:val="24"/>
            <w:szCs w:val="24"/>
          </w:rPr>
          <w:t xml:space="preserve">religion or belief, </w:t>
        </w:r>
      </w:hyperlink>
      <w:hyperlink r:id="rId19" w:anchor="sex">
        <w:r w:rsidRPr="00BB0A1C">
          <w:rPr>
            <w:rFonts w:eastAsia="Calibri"/>
            <w:sz w:val="24"/>
            <w:szCs w:val="24"/>
          </w:rPr>
          <w:t>sex</w:t>
        </w:r>
      </w:hyperlink>
      <w:r w:rsidRPr="00BB0A1C">
        <w:rPr>
          <w:rFonts w:eastAsia="Calibri"/>
          <w:sz w:val="24"/>
          <w:szCs w:val="24"/>
        </w:rPr>
        <w:t xml:space="preserve"> </w:t>
      </w:r>
      <w:r>
        <w:rPr>
          <w:rFonts w:eastAsia="Calibri"/>
          <w:sz w:val="24"/>
          <w:szCs w:val="24"/>
        </w:rPr>
        <w:t xml:space="preserve">and </w:t>
      </w:r>
      <w:hyperlink r:id="rId20" w:anchor="lgb">
        <w:r w:rsidRPr="00BB0A1C">
          <w:rPr>
            <w:rFonts w:eastAsia="Calibri"/>
            <w:sz w:val="24"/>
            <w:szCs w:val="24"/>
          </w:rPr>
          <w:t>sexual orientation.</w:t>
        </w:r>
      </w:hyperlink>
      <w:r w:rsidRPr="00BB0A1C">
        <w:rPr>
          <w:rFonts w:eastAsia="Calibri"/>
          <w:sz w:val="24"/>
          <w:szCs w:val="24"/>
        </w:rPr>
        <w:t xml:space="preserve">   These are called protected characteristics and more detail can be found in the Equality Act 2010.</w:t>
      </w:r>
    </w:p>
    <w:p w14:paraId="4535F27E" w14:textId="77777777" w:rsidR="00A07384" w:rsidRPr="00BB0A1C" w:rsidRDefault="00A07384" w:rsidP="00825AC2">
      <w:pPr>
        <w:spacing w:after="100" w:afterAutospacing="1" w:line="240" w:lineRule="auto"/>
        <w:rPr>
          <w:rFonts w:eastAsia="Calibri"/>
          <w:b/>
          <w:bCs/>
          <w:sz w:val="24"/>
          <w:szCs w:val="24"/>
        </w:rPr>
      </w:pPr>
      <w:r w:rsidRPr="00BB0A1C">
        <w:rPr>
          <w:rFonts w:eastAsia="Calibri"/>
          <w:b/>
          <w:bCs/>
          <w:sz w:val="24"/>
          <w:szCs w:val="24"/>
        </w:rPr>
        <w:t xml:space="preserve">Methodology </w:t>
      </w:r>
      <w:r w:rsidRPr="00BB0A1C">
        <w:rPr>
          <w:rFonts w:eastAsia="Calibri"/>
          <w:sz w:val="24"/>
          <w:szCs w:val="24"/>
        </w:rPr>
        <w:t>– we are working to ensure all our protected characteristic fields meet the Office for National Statistics UK best practice.</w:t>
      </w:r>
    </w:p>
    <w:p w14:paraId="41A4B69F" w14:textId="77777777" w:rsidR="00A07384" w:rsidRPr="00BB0A1C" w:rsidRDefault="00A07384" w:rsidP="00825AC2">
      <w:pPr>
        <w:spacing w:after="100" w:afterAutospacing="1" w:line="240" w:lineRule="auto"/>
        <w:rPr>
          <w:sz w:val="24"/>
          <w:szCs w:val="24"/>
        </w:rPr>
      </w:pPr>
      <w:r w:rsidRPr="00BB0A1C">
        <w:rPr>
          <w:rFonts w:eastAsia="Calibri"/>
          <w:b/>
          <w:bCs/>
          <w:sz w:val="24"/>
          <w:szCs w:val="24"/>
        </w:rPr>
        <w:t>All data on gender</w:t>
      </w:r>
      <w:r w:rsidRPr="00BB0A1C">
        <w:rPr>
          <w:rFonts w:eastAsia="Calibri"/>
          <w:sz w:val="24"/>
          <w:szCs w:val="24"/>
        </w:rPr>
        <w:t xml:space="preserve"> is collected globally. Our gender pay gap uses the Government Equalities Office methodology which is based on sex at birth or subsequent gender recognition certificate. Gender identity elsewhere is based on self-declaration. Numbers for gender may not total 100% due to inclusion of people who identify as transgender, non-binary, or who choose not to disclose. </w:t>
      </w:r>
    </w:p>
    <w:p w14:paraId="66FECC59" w14:textId="77777777" w:rsidR="00A07384" w:rsidRDefault="00A07384" w:rsidP="00825AC2">
      <w:pPr>
        <w:spacing w:after="100" w:afterAutospacing="1" w:line="240" w:lineRule="auto"/>
        <w:rPr>
          <w:rFonts w:eastAsia="Calibri"/>
          <w:sz w:val="24"/>
          <w:szCs w:val="24"/>
        </w:rPr>
      </w:pPr>
      <w:r w:rsidRPr="00BB0A1C">
        <w:rPr>
          <w:rFonts w:eastAsia="Calibri"/>
          <w:b/>
          <w:bCs/>
          <w:sz w:val="24"/>
          <w:szCs w:val="24"/>
        </w:rPr>
        <w:t xml:space="preserve">Data reporting - </w:t>
      </w:r>
      <w:r w:rsidRPr="00BB0A1C">
        <w:rPr>
          <w:rFonts w:eastAsia="Calibri"/>
          <w:sz w:val="24"/>
          <w:szCs w:val="24"/>
        </w:rPr>
        <w:t>Numbers may not total 100% due to inclusion of people who choose not to disclose. We have a duty in the UK not to disclose sensitive information in a format that may identify staff.</w:t>
      </w:r>
    </w:p>
    <w:p w14:paraId="511D0483" w14:textId="77777777" w:rsidR="005564A5" w:rsidRPr="00BB0A1C" w:rsidRDefault="005564A5" w:rsidP="00825AC2">
      <w:pPr>
        <w:spacing w:after="100" w:afterAutospacing="1" w:line="240" w:lineRule="auto"/>
        <w:rPr>
          <w:rFonts w:eastAsia="Calibri"/>
          <w:sz w:val="24"/>
          <w:szCs w:val="24"/>
        </w:rPr>
      </w:pPr>
    </w:p>
    <w:p w14:paraId="1120A7A4" w14:textId="32BF1D1B" w:rsidR="00A07384" w:rsidRPr="00C074B5" w:rsidRDefault="00A07384" w:rsidP="00A07384">
      <w:pPr>
        <w:pStyle w:val="Heading1"/>
        <w:rPr>
          <w:rFonts w:ascii="Arial" w:hAnsi="Arial" w:cs="Arial"/>
        </w:rPr>
      </w:pPr>
      <w:bookmarkStart w:id="13" w:name="_Toc134527907"/>
      <w:bookmarkStart w:id="14" w:name="_Toc135758113"/>
      <w:bookmarkStart w:id="15" w:name="_Toc135758864"/>
      <w:r w:rsidRPr="00BB0A1C">
        <w:rPr>
          <w:rFonts w:ascii="Arial" w:hAnsi="Arial" w:cs="Arial"/>
        </w:rPr>
        <w:lastRenderedPageBreak/>
        <w:t>Our commitment to Equality, Diversity, and Inclusion</w:t>
      </w:r>
      <w:r>
        <w:rPr>
          <w:rFonts w:ascii="Arial" w:hAnsi="Arial" w:cs="Arial"/>
        </w:rPr>
        <w:t xml:space="preserve"> (ED&amp;I)</w:t>
      </w:r>
      <w:bookmarkEnd w:id="13"/>
      <w:bookmarkEnd w:id="14"/>
      <w:bookmarkEnd w:id="15"/>
    </w:p>
    <w:p w14:paraId="2CCBE71E" w14:textId="6BE5437E" w:rsidR="00A07384" w:rsidRPr="00BB0A1C" w:rsidRDefault="00A07384" w:rsidP="00825AC2">
      <w:pPr>
        <w:spacing w:after="100" w:afterAutospacing="1" w:line="240" w:lineRule="auto"/>
        <w:rPr>
          <w:rFonts w:eastAsia="Calibri"/>
          <w:sz w:val="24"/>
          <w:szCs w:val="24"/>
        </w:rPr>
      </w:pPr>
      <w:r w:rsidRPr="7815889B">
        <w:rPr>
          <w:rFonts w:eastAsia="Calibri"/>
          <w:sz w:val="24"/>
          <w:szCs w:val="24"/>
        </w:rPr>
        <w:t>We are still on our</w:t>
      </w:r>
      <w:r>
        <w:rPr>
          <w:rFonts w:eastAsia="Calibri"/>
          <w:sz w:val="24"/>
          <w:szCs w:val="24"/>
        </w:rPr>
        <w:t xml:space="preserve"> ED&amp;I </w:t>
      </w:r>
      <w:r w:rsidRPr="7815889B">
        <w:rPr>
          <w:rFonts w:eastAsia="Calibri"/>
          <w:sz w:val="24"/>
          <w:szCs w:val="24"/>
        </w:rPr>
        <w:t>journey and have made significant progress in the last couple of years, but we know some of the work we are doing will take time to have an impact. We are passionate about equality, diversity and inclusion and want to create a sense of belonging for all, celebrating difference, and treating each</w:t>
      </w:r>
      <w:r>
        <w:rPr>
          <w:rFonts w:eastAsia="Calibri"/>
          <w:sz w:val="24"/>
          <w:szCs w:val="24"/>
        </w:rPr>
        <w:t xml:space="preserve"> other</w:t>
      </w:r>
      <w:r w:rsidRPr="7815889B">
        <w:rPr>
          <w:rFonts w:eastAsia="Calibri"/>
          <w:sz w:val="24"/>
          <w:szCs w:val="24"/>
        </w:rPr>
        <w:t xml:space="preserve"> with dignity and respect</w:t>
      </w:r>
      <w:r w:rsidR="002D09EC" w:rsidRPr="7815889B">
        <w:rPr>
          <w:rFonts w:eastAsia="Calibri"/>
          <w:sz w:val="24"/>
          <w:szCs w:val="24"/>
        </w:rPr>
        <w:t xml:space="preserve">. </w:t>
      </w:r>
    </w:p>
    <w:p w14:paraId="256E27A4" w14:textId="77777777" w:rsidR="00A07384" w:rsidRPr="00BB0A1C" w:rsidRDefault="00A07384" w:rsidP="00825AC2">
      <w:pPr>
        <w:spacing w:after="100" w:afterAutospacing="1" w:line="240" w:lineRule="auto"/>
        <w:rPr>
          <w:rFonts w:eastAsia="Calibri"/>
          <w:sz w:val="24"/>
          <w:szCs w:val="24"/>
        </w:rPr>
      </w:pPr>
      <w:r w:rsidRPr="00BB0A1C">
        <w:rPr>
          <w:rFonts w:eastAsia="Calibri"/>
          <w:sz w:val="24"/>
          <w:szCs w:val="24"/>
        </w:rPr>
        <w:t>As a public body, we also must comply with the Equality Act 2010 and specifically the Public Sector Equality Duty (PSED), this requires us to consider the impact of our activities and services on people who identify with one or more of the nine protected characteristics and also take proactive steps to:</w:t>
      </w:r>
    </w:p>
    <w:p w14:paraId="0DF38BD5" w14:textId="77777777" w:rsidR="00A07384" w:rsidRPr="00BB0A1C" w:rsidRDefault="00A07384" w:rsidP="00825AC2">
      <w:pPr>
        <w:pStyle w:val="ListParagraph"/>
        <w:numPr>
          <w:ilvl w:val="0"/>
          <w:numId w:val="6"/>
        </w:numPr>
        <w:spacing w:after="100" w:afterAutospacing="1" w:line="240" w:lineRule="auto"/>
        <w:rPr>
          <w:rFonts w:ascii="Arial" w:eastAsia="Calibri" w:hAnsi="Arial" w:cs="Arial"/>
          <w:sz w:val="24"/>
          <w:szCs w:val="24"/>
          <w:lang w:val="en-GB"/>
        </w:rPr>
      </w:pPr>
      <w:r w:rsidRPr="00BB0A1C">
        <w:rPr>
          <w:rFonts w:ascii="Arial" w:eastAsia="Calibri" w:hAnsi="Arial" w:cs="Arial"/>
          <w:sz w:val="24"/>
          <w:szCs w:val="24"/>
          <w:lang w:val="en-GB"/>
        </w:rPr>
        <w:t xml:space="preserve">Eliminate unlawful discrimination, harassment and victimisation and any other conduct prohibited by the </w:t>
      </w:r>
      <w:proofErr w:type="gramStart"/>
      <w:r w:rsidRPr="00BB0A1C">
        <w:rPr>
          <w:rFonts w:ascii="Arial" w:eastAsia="Calibri" w:hAnsi="Arial" w:cs="Arial"/>
          <w:sz w:val="24"/>
          <w:szCs w:val="24"/>
          <w:lang w:val="en-GB"/>
        </w:rPr>
        <w:t>Act;</w:t>
      </w:r>
      <w:proofErr w:type="gramEnd"/>
    </w:p>
    <w:p w14:paraId="53482845" w14:textId="77777777" w:rsidR="00A07384" w:rsidRPr="00BB0A1C" w:rsidRDefault="00A07384" w:rsidP="00825AC2">
      <w:pPr>
        <w:pStyle w:val="ListParagraph"/>
        <w:numPr>
          <w:ilvl w:val="0"/>
          <w:numId w:val="6"/>
        </w:numPr>
        <w:spacing w:after="100" w:afterAutospacing="1" w:line="240" w:lineRule="auto"/>
        <w:rPr>
          <w:rFonts w:ascii="Arial" w:eastAsia="Calibri" w:hAnsi="Arial" w:cs="Arial"/>
          <w:sz w:val="24"/>
          <w:szCs w:val="24"/>
          <w:lang w:val="en-GB"/>
        </w:rPr>
      </w:pPr>
      <w:r w:rsidRPr="00BB0A1C">
        <w:rPr>
          <w:rFonts w:ascii="Arial" w:eastAsia="Calibri" w:hAnsi="Arial" w:cs="Arial"/>
          <w:sz w:val="24"/>
          <w:szCs w:val="24"/>
          <w:lang w:val="en-GB"/>
        </w:rPr>
        <w:t>Advance equality of opportunity between people who share protected characteristics and people who do not; and</w:t>
      </w:r>
    </w:p>
    <w:p w14:paraId="123DBA42" w14:textId="77777777" w:rsidR="00A07384" w:rsidRPr="00BB0A1C" w:rsidRDefault="00A07384" w:rsidP="00825AC2">
      <w:pPr>
        <w:pStyle w:val="ListParagraph"/>
        <w:numPr>
          <w:ilvl w:val="0"/>
          <w:numId w:val="6"/>
        </w:numPr>
        <w:spacing w:after="100" w:afterAutospacing="1" w:line="240" w:lineRule="auto"/>
        <w:rPr>
          <w:rFonts w:ascii="Arial" w:eastAsia="Calibri" w:hAnsi="Arial" w:cs="Arial"/>
          <w:sz w:val="24"/>
          <w:szCs w:val="24"/>
          <w:lang w:val="en-GB"/>
        </w:rPr>
      </w:pPr>
      <w:r w:rsidRPr="00BB0A1C">
        <w:rPr>
          <w:rFonts w:ascii="Arial" w:eastAsia="Calibri" w:hAnsi="Arial" w:cs="Arial"/>
          <w:sz w:val="24"/>
          <w:szCs w:val="24"/>
          <w:lang w:val="en-GB"/>
        </w:rPr>
        <w:t xml:space="preserve">Promote good relations between those who share protected characteristics and those who do not. </w:t>
      </w:r>
    </w:p>
    <w:p w14:paraId="651F2BA0" w14:textId="77777777" w:rsidR="00A07384" w:rsidRPr="00BB0A1C" w:rsidRDefault="00A07384" w:rsidP="00825AC2">
      <w:pPr>
        <w:spacing w:after="100" w:afterAutospacing="1" w:line="240" w:lineRule="auto"/>
        <w:rPr>
          <w:rFonts w:eastAsia="Calibri"/>
          <w:sz w:val="24"/>
          <w:szCs w:val="24"/>
        </w:rPr>
      </w:pPr>
      <w:r w:rsidRPr="00C074B5">
        <w:rPr>
          <w:rFonts w:eastAsia="Calibri"/>
          <w:sz w:val="24"/>
          <w:szCs w:val="24"/>
        </w:rPr>
        <w:t>In 2020, we launched our first Equality, Diversity &amp; Inclusion Strategy. This set out our approach to ED&amp;I and included our equality objectives. The first</w:t>
      </w:r>
      <w:r w:rsidRPr="7FA409BE">
        <w:rPr>
          <w:rFonts w:eastAsia="Calibri"/>
          <w:sz w:val="24"/>
          <w:szCs w:val="24"/>
        </w:rPr>
        <w:t xml:space="preserve"> objective was amended in late 2021 </w:t>
      </w:r>
      <w:r w:rsidRPr="621CAEA3">
        <w:rPr>
          <w:rFonts w:eastAsia="Calibri"/>
          <w:sz w:val="24"/>
          <w:szCs w:val="24"/>
        </w:rPr>
        <w:t>to reflect that we deliver services to a wide range of customers</w:t>
      </w:r>
      <w:r w:rsidRPr="7815889B">
        <w:rPr>
          <w:rFonts w:eastAsia="Calibri"/>
          <w:sz w:val="24"/>
          <w:szCs w:val="24"/>
        </w:rPr>
        <w:t xml:space="preserve">: </w:t>
      </w:r>
    </w:p>
    <w:p w14:paraId="77D9750F" w14:textId="77777777" w:rsidR="00A07384" w:rsidRPr="00BB0A1C" w:rsidRDefault="00A07384" w:rsidP="00825AC2">
      <w:pPr>
        <w:pStyle w:val="ListParagraph"/>
        <w:numPr>
          <w:ilvl w:val="0"/>
          <w:numId w:val="6"/>
        </w:numPr>
        <w:spacing w:after="100" w:afterAutospacing="1" w:line="240" w:lineRule="auto"/>
        <w:rPr>
          <w:rFonts w:ascii="Arial" w:eastAsia="Calibri" w:hAnsi="Arial" w:cs="Arial"/>
          <w:sz w:val="24"/>
          <w:szCs w:val="24"/>
          <w:lang w:val="en-GB"/>
        </w:rPr>
      </w:pPr>
      <w:r w:rsidRPr="00BB0A1C">
        <w:rPr>
          <w:rFonts w:ascii="Arial" w:hAnsi="Arial" w:cs="Arial"/>
          <w:sz w:val="24"/>
          <w:szCs w:val="24"/>
          <w:lang w:val="en-GB"/>
        </w:rPr>
        <w:t xml:space="preserve">Objective 1: Engaging with and understanding the diversity of our people and those we </w:t>
      </w:r>
      <w:bookmarkStart w:id="16" w:name="_Toc131174517"/>
      <w:r w:rsidRPr="00BB0A1C">
        <w:rPr>
          <w:rFonts w:ascii="Arial" w:hAnsi="Arial" w:cs="Arial"/>
          <w:sz w:val="24"/>
          <w:szCs w:val="24"/>
          <w:lang w:val="en-GB"/>
        </w:rPr>
        <w:t>serve.</w:t>
      </w:r>
    </w:p>
    <w:p w14:paraId="6C6CBBC7" w14:textId="77777777" w:rsidR="00A07384" w:rsidRPr="00BB0A1C" w:rsidRDefault="00A07384" w:rsidP="00825AC2">
      <w:pPr>
        <w:pStyle w:val="ListParagraph"/>
        <w:numPr>
          <w:ilvl w:val="0"/>
          <w:numId w:val="6"/>
        </w:numPr>
        <w:spacing w:after="100" w:afterAutospacing="1" w:line="240" w:lineRule="auto"/>
        <w:rPr>
          <w:rFonts w:ascii="Arial" w:eastAsia="Calibri" w:hAnsi="Arial" w:cs="Arial"/>
          <w:sz w:val="24"/>
          <w:szCs w:val="24"/>
          <w:lang w:val="en-GB"/>
        </w:rPr>
      </w:pPr>
      <w:r w:rsidRPr="00BB0A1C">
        <w:rPr>
          <w:rFonts w:ascii="Arial" w:hAnsi="Arial" w:cs="Arial"/>
          <w:sz w:val="24"/>
          <w:szCs w:val="24"/>
          <w:lang w:val="en-GB"/>
        </w:rPr>
        <w:t xml:space="preserve">Objective 2: Advancing equality of </w:t>
      </w:r>
      <w:bookmarkStart w:id="17" w:name="_Toc131174518"/>
      <w:bookmarkEnd w:id="16"/>
      <w:r w:rsidRPr="00BB0A1C">
        <w:rPr>
          <w:rFonts w:ascii="Arial" w:hAnsi="Arial" w:cs="Arial"/>
          <w:sz w:val="24"/>
          <w:szCs w:val="24"/>
          <w:lang w:val="en-GB"/>
        </w:rPr>
        <w:t>opportunity.</w:t>
      </w:r>
    </w:p>
    <w:p w14:paraId="226CC0E6" w14:textId="77777777" w:rsidR="00A07384" w:rsidRPr="00BB0A1C" w:rsidRDefault="00A07384" w:rsidP="00825AC2">
      <w:pPr>
        <w:pStyle w:val="ListParagraph"/>
        <w:numPr>
          <w:ilvl w:val="0"/>
          <w:numId w:val="6"/>
        </w:numPr>
        <w:spacing w:after="100" w:afterAutospacing="1" w:line="240" w:lineRule="auto"/>
        <w:rPr>
          <w:rFonts w:ascii="Arial" w:eastAsia="Calibri" w:hAnsi="Arial" w:cs="Arial"/>
          <w:sz w:val="24"/>
          <w:szCs w:val="24"/>
          <w:lang w:val="en-GB"/>
        </w:rPr>
      </w:pPr>
      <w:r w:rsidRPr="00BB0A1C">
        <w:rPr>
          <w:rFonts w:ascii="Arial" w:hAnsi="Arial" w:cs="Arial"/>
          <w:sz w:val="24"/>
          <w:szCs w:val="24"/>
          <w:lang w:val="en-GB"/>
        </w:rPr>
        <w:t xml:space="preserve">Objective 3: Increasing representation of under-represented groups at all </w:t>
      </w:r>
      <w:bookmarkStart w:id="18" w:name="_Toc131174519"/>
      <w:bookmarkEnd w:id="17"/>
      <w:r w:rsidRPr="00BB0A1C">
        <w:rPr>
          <w:rFonts w:ascii="Arial" w:hAnsi="Arial" w:cs="Arial"/>
          <w:sz w:val="24"/>
          <w:szCs w:val="24"/>
          <w:lang w:val="en-GB"/>
        </w:rPr>
        <w:t>levels.</w:t>
      </w:r>
    </w:p>
    <w:p w14:paraId="6C5D6DAD" w14:textId="77777777" w:rsidR="00C074B5" w:rsidRPr="00C074B5" w:rsidRDefault="00A07384" w:rsidP="00825AC2">
      <w:pPr>
        <w:pStyle w:val="ListParagraph"/>
        <w:numPr>
          <w:ilvl w:val="0"/>
          <w:numId w:val="6"/>
        </w:numPr>
        <w:spacing w:after="100" w:afterAutospacing="1" w:line="240" w:lineRule="auto"/>
        <w:rPr>
          <w:rFonts w:ascii="Arial" w:eastAsia="Calibri" w:hAnsi="Arial" w:cs="Arial"/>
          <w:sz w:val="24"/>
          <w:szCs w:val="24"/>
          <w:lang w:val="en-GB"/>
        </w:rPr>
      </w:pPr>
      <w:r w:rsidRPr="00BB0A1C">
        <w:rPr>
          <w:rFonts w:ascii="Arial" w:hAnsi="Arial" w:cs="Arial"/>
          <w:sz w:val="24"/>
          <w:szCs w:val="24"/>
          <w:lang w:val="en-GB"/>
        </w:rPr>
        <w:t>Objective 4: Zero tolerance to bullying, harassment and discrimination</w:t>
      </w:r>
      <w:bookmarkEnd w:id="18"/>
      <w:r w:rsidR="00C074B5">
        <w:rPr>
          <w:rFonts w:ascii="Arial" w:hAnsi="Arial" w:cs="Arial"/>
          <w:sz w:val="24"/>
          <w:szCs w:val="24"/>
          <w:lang w:val="en-GB"/>
        </w:rPr>
        <w:t>.</w:t>
      </w:r>
    </w:p>
    <w:p w14:paraId="0EA3CD56" w14:textId="6DABA171" w:rsidR="00A07384" w:rsidRPr="00C074B5" w:rsidRDefault="00A07384" w:rsidP="00825AC2">
      <w:pPr>
        <w:spacing w:after="100" w:afterAutospacing="1" w:line="240" w:lineRule="auto"/>
        <w:rPr>
          <w:rFonts w:eastAsia="Calibri"/>
          <w:sz w:val="24"/>
          <w:szCs w:val="24"/>
        </w:rPr>
      </w:pPr>
      <w:r w:rsidRPr="00C074B5">
        <w:rPr>
          <w:rFonts w:eastAsia="Calibri"/>
          <w:sz w:val="24"/>
          <w:szCs w:val="24"/>
        </w:rPr>
        <w:t>We plan to review our strategy and objectives over the coming year in line with legislation.</w:t>
      </w:r>
    </w:p>
    <w:p w14:paraId="3D09235A" w14:textId="77777777" w:rsidR="00A07384" w:rsidRPr="00BB0A1C" w:rsidRDefault="00A07384" w:rsidP="00825AC2">
      <w:pPr>
        <w:spacing w:after="100" w:afterAutospacing="1" w:line="240" w:lineRule="auto"/>
        <w:rPr>
          <w:rFonts w:eastAsia="Calibri"/>
          <w:sz w:val="24"/>
          <w:szCs w:val="24"/>
        </w:rPr>
      </w:pPr>
      <w:r w:rsidRPr="7815889B">
        <w:rPr>
          <w:rFonts w:eastAsia="Calibri"/>
          <w:sz w:val="24"/>
          <w:szCs w:val="24"/>
        </w:rPr>
        <w:t>Our equality objectives also align closely with the current Civil Service objectives which are</w:t>
      </w:r>
      <w:bookmarkStart w:id="19" w:name="_Toc131174520"/>
      <w:r>
        <w:rPr>
          <w:rFonts w:eastAsia="Calibri"/>
          <w:sz w:val="24"/>
          <w:szCs w:val="24"/>
        </w:rPr>
        <w:t xml:space="preserve"> </w:t>
      </w:r>
      <w:r w:rsidRPr="7815889B">
        <w:rPr>
          <w:rFonts w:eastAsia="Calibri"/>
          <w:sz w:val="24"/>
          <w:szCs w:val="24"/>
        </w:rPr>
        <w:t xml:space="preserve">a </w:t>
      </w:r>
      <w:r w:rsidRPr="7815889B">
        <w:rPr>
          <w:sz w:val="24"/>
          <w:szCs w:val="24"/>
        </w:rPr>
        <w:t>Civil Service that:</w:t>
      </w:r>
      <w:bookmarkEnd w:id="19"/>
    </w:p>
    <w:p w14:paraId="229DF5A2" w14:textId="77777777" w:rsidR="00A07384" w:rsidRPr="00BB0A1C" w:rsidRDefault="00A07384" w:rsidP="00825AC2">
      <w:pPr>
        <w:pStyle w:val="ListParagraph"/>
        <w:numPr>
          <w:ilvl w:val="0"/>
          <w:numId w:val="9"/>
        </w:numPr>
        <w:spacing w:after="100" w:afterAutospacing="1" w:line="240" w:lineRule="auto"/>
        <w:rPr>
          <w:rFonts w:ascii="Arial" w:hAnsi="Arial" w:cs="Arial"/>
          <w:sz w:val="24"/>
          <w:szCs w:val="24"/>
          <w:lang w:val="en-GB"/>
        </w:rPr>
      </w:pPr>
      <w:bookmarkStart w:id="20" w:name="_Toc131174521"/>
      <w:r w:rsidRPr="00BB0A1C">
        <w:rPr>
          <w:rFonts w:ascii="Arial" w:hAnsi="Arial" w:cs="Arial"/>
          <w:sz w:val="24"/>
          <w:szCs w:val="24"/>
          <w:lang w:val="en-GB"/>
        </w:rPr>
        <w:t xml:space="preserve">understands and draws from the communities it serves – drawing from a range of backgrounds, experiences, and </w:t>
      </w:r>
      <w:bookmarkEnd w:id="20"/>
      <w:r w:rsidRPr="00BB0A1C">
        <w:rPr>
          <w:rFonts w:ascii="Arial" w:hAnsi="Arial" w:cs="Arial"/>
          <w:sz w:val="24"/>
          <w:szCs w:val="24"/>
          <w:lang w:val="en-GB"/>
        </w:rPr>
        <w:t>locations.</w:t>
      </w:r>
    </w:p>
    <w:p w14:paraId="20E51BB3" w14:textId="77777777" w:rsidR="00A07384" w:rsidRPr="00BB0A1C" w:rsidRDefault="00A07384" w:rsidP="00825AC2">
      <w:pPr>
        <w:pStyle w:val="ListParagraph"/>
        <w:numPr>
          <w:ilvl w:val="0"/>
          <w:numId w:val="9"/>
        </w:numPr>
        <w:spacing w:after="100" w:afterAutospacing="1" w:line="240" w:lineRule="auto"/>
        <w:rPr>
          <w:rFonts w:ascii="Arial" w:hAnsi="Arial" w:cs="Arial"/>
          <w:sz w:val="24"/>
          <w:szCs w:val="24"/>
          <w:lang w:val="en-GB"/>
        </w:rPr>
      </w:pPr>
      <w:bookmarkStart w:id="21" w:name="_Toc131174522"/>
      <w:r w:rsidRPr="00BB0A1C">
        <w:rPr>
          <w:rFonts w:ascii="Arial" w:hAnsi="Arial" w:cs="Arial"/>
          <w:sz w:val="24"/>
          <w:szCs w:val="24"/>
          <w:lang w:val="en-GB"/>
        </w:rPr>
        <w:t xml:space="preserve">is visible to everyone – engaging the communities we serve and showcasing what the Civil Service </w:t>
      </w:r>
      <w:bookmarkEnd w:id="21"/>
      <w:r w:rsidRPr="00BB0A1C">
        <w:rPr>
          <w:rFonts w:ascii="Arial" w:hAnsi="Arial" w:cs="Arial"/>
          <w:sz w:val="24"/>
          <w:szCs w:val="24"/>
          <w:lang w:val="en-GB"/>
        </w:rPr>
        <w:t>offers.</w:t>
      </w:r>
    </w:p>
    <w:p w14:paraId="10645F52" w14:textId="77777777" w:rsidR="00A07384" w:rsidRPr="00BB0A1C" w:rsidRDefault="00A07384" w:rsidP="00825AC2">
      <w:pPr>
        <w:pStyle w:val="ListParagraph"/>
        <w:numPr>
          <w:ilvl w:val="0"/>
          <w:numId w:val="9"/>
        </w:numPr>
        <w:spacing w:after="100" w:afterAutospacing="1" w:line="240" w:lineRule="auto"/>
        <w:rPr>
          <w:rFonts w:ascii="Arial" w:hAnsi="Arial" w:cs="Arial"/>
          <w:sz w:val="24"/>
          <w:szCs w:val="24"/>
          <w:lang w:val="en-GB"/>
        </w:rPr>
      </w:pPr>
      <w:bookmarkStart w:id="22" w:name="_Toc131174523"/>
      <w:r w:rsidRPr="00BB0A1C">
        <w:rPr>
          <w:rFonts w:ascii="Arial" w:hAnsi="Arial" w:cs="Arial"/>
          <w:sz w:val="24"/>
          <w:szCs w:val="24"/>
          <w:lang w:val="en-GB"/>
        </w:rPr>
        <w:t xml:space="preserve">is flexible – supporting innovation, performance, and </w:t>
      </w:r>
      <w:bookmarkEnd w:id="22"/>
      <w:r w:rsidRPr="00BB0A1C">
        <w:rPr>
          <w:rFonts w:ascii="Arial" w:hAnsi="Arial" w:cs="Arial"/>
          <w:sz w:val="24"/>
          <w:szCs w:val="24"/>
          <w:lang w:val="en-GB"/>
        </w:rPr>
        <w:t>engagement.</w:t>
      </w:r>
    </w:p>
    <w:p w14:paraId="75A99697" w14:textId="77777777" w:rsidR="00A07384" w:rsidRPr="00BB0A1C" w:rsidRDefault="00A07384" w:rsidP="00825AC2">
      <w:pPr>
        <w:pStyle w:val="ListParagraph"/>
        <w:numPr>
          <w:ilvl w:val="0"/>
          <w:numId w:val="9"/>
        </w:numPr>
        <w:spacing w:after="100" w:afterAutospacing="1" w:line="240" w:lineRule="auto"/>
        <w:rPr>
          <w:rFonts w:ascii="Arial" w:hAnsi="Arial" w:cs="Arial"/>
          <w:sz w:val="24"/>
          <w:szCs w:val="24"/>
          <w:lang w:val="en-GB"/>
        </w:rPr>
      </w:pPr>
      <w:bookmarkStart w:id="23" w:name="_Toc131174524"/>
      <w:r w:rsidRPr="00BB0A1C">
        <w:rPr>
          <w:rFonts w:ascii="Arial" w:hAnsi="Arial" w:cs="Arial"/>
          <w:sz w:val="24"/>
          <w:szCs w:val="24"/>
          <w:lang w:val="en-GB"/>
        </w:rPr>
        <w:t xml:space="preserve">welcomes talent from wherever it comes – attracting the best talent from all </w:t>
      </w:r>
      <w:bookmarkEnd w:id="23"/>
      <w:r w:rsidRPr="00BB0A1C">
        <w:rPr>
          <w:rFonts w:ascii="Arial" w:hAnsi="Arial" w:cs="Arial"/>
          <w:sz w:val="24"/>
          <w:szCs w:val="24"/>
          <w:lang w:val="en-GB"/>
        </w:rPr>
        <w:t>backgrounds.</w:t>
      </w:r>
    </w:p>
    <w:p w14:paraId="06031BD7" w14:textId="77777777" w:rsidR="00A07384" w:rsidRPr="00BB0A1C" w:rsidRDefault="00A07384" w:rsidP="00825AC2">
      <w:pPr>
        <w:spacing w:after="100" w:afterAutospacing="1" w:line="240" w:lineRule="auto"/>
        <w:rPr>
          <w:rFonts w:eastAsia="Calibri"/>
          <w:sz w:val="24"/>
          <w:szCs w:val="24"/>
        </w:rPr>
      </w:pPr>
      <w:r w:rsidRPr="7815889B">
        <w:rPr>
          <w:rFonts w:eastAsia="Calibri"/>
          <w:sz w:val="24"/>
          <w:szCs w:val="24"/>
        </w:rPr>
        <w:t xml:space="preserve">Our annual ED&amp;I action plan links to both our objectives and strategy and describes </w:t>
      </w:r>
      <w:r w:rsidRPr="7815889B">
        <w:rPr>
          <w:rFonts w:eastAsia="Calibri"/>
          <w:sz w:val="24"/>
          <w:szCs w:val="24"/>
        </w:rPr>
        <w:lastRenderedPageBreak/>
        <w:t>what we will focus on over the next year. This plan is regularly reviewed and updated in light of both internal and external changes such as ensuring we are supporting the delivery of key government strategies including:</w:t>
      </w:r>
    </w:p>
    <w:p w14:paraId="404FB9AF" w14:textId="77777777" w:rsidR="00A07384" w:rsidRPr="00BB0A1C" w:rsidRDefault="00402632" w:rsidP="00825AC2">
      <w:pPr>
        <w:pStyle w:val="ListParagraph"/>
        <w:numPr>
          <w:ilvl w:val="0"/>
          <w:numId w:val="9"/>
        </w:numPr>
        <w:spacing w:after="100" w:afterAutospacing="1" w:line="240" w:lineRule="auto"/>
        <w:rPr>
          <w:rFonts w:ascii="Arial" w:eastAsia="Calibri" w:hAnsi="Arial" w:cs="Arial"/>
          <w:sz w:val="24"/>
          <w:szCs w:val="24"/>
          <w:lang w:val="en-GB"/>
        </w:rPr>
      </w:pPr>
      <w:hyperlink r:id="rId21" w:history="1">
        <w:r w:rsidR="00A07384" w:rsidRPr="00E8599B">
          <w:rPr>
            <w:rStyle w:val="Hyperlink"/>
            <w:rFonts w:ascii="Arial" w:hAnsi="Arial" w:cs="Arial"/>
            <w:color w:val="0070C0"/>
            <w:sz w:val="24"/>
            <w:szCs w:val="24"/>
          </w:rPr>
          <w:t>The Civil Service Diversity and Inclusion Strategy - 2022-2025 - Promoting Fairness and Performance</w:t>
        </w:r>
      </w:hyperlink>
      <w:r w:rsidR="00A07384" w:rsidRPr="00BB0A1C">
        <w:rPr>
          <w:rFonts w:ascii="Arial" w:hAnsi="Arial" w:cs="Arial"/>
          <w:sz w:val="24"/>
          <w:szCs w:val="24"/>
        </w:rPr>
        <w:t xml:space="preserve"> (February 2022). </w:t>
      </w:r>
    </w:p>
    <w:p w14:paraId="4D93395A" w14:textId="77777777" w:rsidR="00A07384" w:rsidRPr="00BB0A1C" w:rsidRDefault="00402632" w:rsidP="00825AC2">
      <w:pPr>
        <w:pStyle w:val="ListParagraph"/>
        <w:numPr>
          <w:ilvl w:val="0"/>
          <w:numId w:val="9"/>
        </w:numPr>
        <w:spacing w:after="100" w:afterAutospacing="1" w:line="240" w:lineRule="auto"/>
        <w:rPr>
          <w:rFonts w:ascii="Arial" w:eastAsia="Calibri" w:hAnsi="Arial" w:cs="Arial"/>
          <w:sz w:val="24"/>
          <w:szCs w:val="24"/>
          <w:lang w:val="en-GB"/>
        </w:rPr>
      </w:pPr>
      <w:hyperlink r:id="rId22" w:anchor="trust-and-fairness" w:history="1">
        <w:r w:rsidR="00A07384" w:rsidRPr="00E8599B">
          <w:rPr>
            <w:rStyle w:val="Hyperlink"/>
            <w:rFonts w:ascii="Arial" w:hAnsi="Arial" w:cs="Arial"/>
            <w:color w:val="0070C0"/>
            <w:sz w:val="24"/>
            <w:szCs w:val="24"/>
          </w:rPr>
          <w:t>Inclusive Britain - Government Response to the Commission on Race and Ethnic Disparities</w:t>
        </w:r>
      </w:hyperlink>
      <w:r w:rsidR="00A07384" w:rsidRPr="00BB0A1C">
        <w:rPr>
          <w:rFonts w:ascii="Arial" w:hAnsi="Arial" w:cs="Arial"/>
          <w:sz w:val="24"/>
          <w:szCs w:val="24"/>
        </w:rPr>
        <w:t xml:space="preserve"> (March 2022).</w:t>
      </w:r>
    </w:p>
    <w:p w14:paraId="7EBB8613" w14:textId="38058D8F" w:rsidR="00A07384" w:rsidRPr="00C074B5" w:rsidRDefault="00402632" w:rsidP="00825AC2">
      <w:pPr>
        <w:pStyle w:val="ListParagraph"/>
        <w:numPr>
          <w:ilvl w:val="0"/>
          <w:numId w:val="9"/>
        </w:numPr>
        <w:spacing w:after="100" w:afterAutospacing="1" w:line="240" w:lineRule="auto"/>
        <w:rPr>
          <w:rFonts w:ascii="Arial" w:eastAsia="Calibri" w:hAnsi="Arial" w:cs="Arial"/>
          <w:sz w:val="24"/>
          <w:szCs w:val="24"/>
          <w:lang w:val="en-GB"/>
        </w:rPr>
      </w:pPr>
      <w:hyperlink r:id="rId23" w:history="1">
        <w:r w:rsidR="00A07384" w:rsidRPr="00E8599B">
          <w:rPr>
            <w:rStyle w:val="Hyperlink"/>
            <w:rFonts w:ascii="Arial" w:hAnsi="Arial" w:cs="Arial"/>
            <w:color w:val="0070C0"/>
            <w:sz w:val="24"/>
            <w:szCs w:val="24"/>
          </w:rPr>
          <w:t>National Disability Strategy</w:t>
        </w:r>
      </w:hyperlink>
      <w:r w:rsidR="00A07384" w:rsidRPr="00BB0A1C">
        <w:rPr>
          <w:rFonts w:ascii="Arial" w:hAnsi="Arial" w:cs="Arial"/>
          <w:sz w:val="24"/>
          <w:szCs w:val="24"/>
        </w:rPr>
        <w:t xml:space="preserve"> (July 2021).</w:t>
      </w:r>
    </w:p>
    <w:p w14:paraId="7B137CE9" w14:textId="77777777" w:rsidR="00A07384" w:rsidRPr="00BB0A1C" w:rsidRDefault="00A07384" w:rsidP="00825AC2">
      <w:pPr>
        <w:spacing w:after="100" w:afterAutospacing="1" w:line="240" w:lineRule="auto"/>
        <w:rPr>
          <w:rFonts w:eastAsia="Calibri"/>
          <w:sz w:val="24"/>
          <w:szCs w:val="24"/>
        </w:rPr>
      </w:pPr>
      <w:r w:rsidRPr="7815889B">
        <w:rPr>
          <w:rFonts w:eastAsia="Calibri"/>
          <w:sz w:val="24"/>
          <w:szCs w:val="24"/>
        </w:rPr>
        <w:t xml:space="preserve">This report details our progress over the last year, highlighting some of our achievements, and how we want to move from </w:t>
      </w:r>
      <w:r w:rsidRPr="517B905C">
        <w:rPr>
          <w:rFonts w:eastAsia="Calibri"/>
          <w:sz w:val="24"/>
          <w:szCs w:val="24"/>
        </w:rPr>
        <w:t xml:space="preserve">a position of </w:t>
      </w:r>
      <w:r w:rsidRPr="11EAE0BD">
        <w:rPr>
          <w:rFonts w:eastAsia="Calibri"/>
          <w:sz w:val="24"/>
          <w:szCs w:val="24"/>
        </w:rPr>
        <w:t xml:space="preserve">basic </w:t>
      </w:r>
      <w:r w:rsidRPr="7815889B">
        <w:rPr>
          <w:rFonts w:eastAsia="Calibri"/>
          <w:sz w:val="24"/>
          <w:szCs w:val="24"/>
        </w:rPr>
        <w:t xml:space="preserve">compliance to </w:t>
      </w:r>
      <w:r w:rsidRPr="11EAE0BD">
        <w:rPr>
          <w:rFonts w:eastAsia="Calibri"/>
          <w:sz w:val="24"/>
          <w:szCs w:val="24"/>
        </w:rPr>
        <w:t xml:space="preserve">a position where </w:t>
      </w:r>
      <w:r w:rsidRPr="692CA882">
        <w:rPr>
          <w:rFonts w:eastAsia="Calibri"/>
          <w:sz w:val="24"/>
          <w:szCs w:val="24"/>
        </w:rPr>
        <w:t>equality</w:t>
      </w:r>
      <w:r w:rsidRPr="11EAE0BD">
        <w:rPr>
          <w:rFonts w:eastAsia="Calibri"/>
          <w:sz w:val="24"/>
          <w:szCs w:val="24"/>
        </w:rPr>
        <w:t xml:space="preserve">, diversity and </w:t>
      </w:r>
      <w:r w:rsidRPr="692CA882">
        <w:rPr>
          <w:rFonts w:eastAsia="Calibri"/>
          <w:sz w:val="24"/>
          <w:szCs w:val="24"/>
        </w:rPr>
        <w:t>inclusion is part of our visible culture and DNA</w:t>
      </w:r>
      <w:r w:rsidRPr="7815889B">
        <w:rPr>
          <w:rFonts w:eastAsia="Calibri"/>
          <w:sz w:val="24"/>
          <w:szCs w:val="24"/>
        </w:rPr>
        <w:t xml:space="preserve"> in our approach. It also outlines some of our priorities for 2023-24. </w:t>
      </w:r>
    </w:p>
    <w:p w14:paraId="21A82EE4" w14:textId="77777777" w:rsidR="00A07384" w:rsidRPr="00C074B5" w:rsidRDefault="00A07384" w:rsidP="00825AC2">
      <w:pPr>
        <w:pStyle w:val="Heading2"/>
        <w:spacing w:after="100" w:afterAutospacing="1" w:line="240" w:lineRule="auto"/>
        <w:rPr>
          <w:rFonts w:ascii="Arial" w:hAnsi="Arial" w:cs="Arial"/>
        </w:rPr>
      </w:pPr>
      <w:bookmarkStart w:id="24" w:name="_Toc134527908"/>
      <w:bookmarkStart w:id="25" w:name="_Toc135758114"/>
      <w:bookmarkStart w:id="26" w:name="_Toc135758865"/>
      <w:r w:rsidRPr="00C074B5">
        <w:rPr>
          <w:rFonts w:ascii="Arial" w:hAnsi="Arial" w:cs="Arial"/>
        </w:rPr>
        <w:t>Governance</w:t>
      </w:r>
      <w:bookmarkEnd w:id="24"/>
      <w:bookmarkEnd w:id="25"/>
      <w:bookmarkEnd w:id="26"/>
      <w:r w:rsidRPr="00C074B5">
        <w:rPr>
          <w:rFonts w:ascii="Arial" w:hAnsi="Arial" w:cs="Arial"/>
        </w:rPr>
        <w:t xml:space="preserve"> </w:t>
      </w:r>
    </w:p>
    <w:p w14:paraId="4C1BA550" w14:textId="77777777" w:rsidR="00A07384" w:rsidRPr="00BB0A1C" w:rsidRDefault="00A07384" w:rsidP="00825AC2">
      <w:pPr>
        <w:spacing w:after="100" w:afterAutospacing="1" w:line="240" w:lineRule="auto"/>
        <w:rPr>
          <w:sz w:val="24"/>
          <w:szCs w:val="24"/>
        </w:rPr>
      </w:pPr>
      <w:r w:rsidRPr="00BB0A1C">
        <w:rPr>
          <w:sz w:val="24"/>
          <w:szCs w:val="24"/>
        </w:rPr>
        <w:t>Our ED&amp;I Committee monitors progress against our ED&amp;I strategy by regularly reviewing the ED&amp;I action plan and reporting updates to the People Committee and the Met Office Board twice a year. The committee has representation from all directorates within the Met Office, and these representatives help to drive change in their respect</w:t>
      </w:r>
      <w:r>
        <w:rPr>
          <w:sz w:val="24"/>
          <w:szCs w:val="24"/>
        </w:rPr>
        <w:t>ive</w:t>
      </w:r>
      <w:r w:rsidRPr="00BB0A1C">
        <w:rPr>
          <w:sz w:val="24"/>
          <w:szCs w:val="24"/>
        </w:rPr>
        <w:t xml:space="preserve"> directorates. </w:t>
      </w:r>
    </w:p>
    <w:p w14:paraId="5BA1C8A6" w14:textId="77777777" w:rsidR="00A07384" w:rsidRPr="00BB0A1C" w:rsidRDefault="00A07384" w:rsidP="00825AC2">
      <w:pPr>
        <w:spacing w:after="100" w:afterAutospacing="1" w:line="240" w:lineRule="auto"/>
        <w:rPr>
          <w:sz w:val="24"/>
          <w:szCs w:val="24"/>
        </w:rPr>
      </w:pPr>
      <w:r w:rsidRPr="00BB0A1C">
        <w:rPr>
          <w:sz w:val="24"/>
          <w:szCs w:val="24"/>
        </w:rPr>
        <w:t xml:space="preserve">The Diversity Council meets monthly and each of our staff networks and sponsored groups is represented. The council is an opportunity </w:t>
      </w:r>
      <w:r>
        <w:rPr>
          <w:sz w:val="24"/>
          <w:szCs w:val="24"/>
        </w:rPr>
        <w:t xml:space="preserve">to </w:t>
      </w:r>
      <w:r w:rsidRPr="00BB0A1C">
        <w:rPr>
          <w:sz w:val="24"/>
          <w:szCs w:val="24"/>
        </w:rPr>
        <w:t xml:space="preserve">share good practice but also to discuss issues of concern and escalate to the ED&amp;I committee when necessary. </w:t>
      </w:r>
    </w:p>
    <w:p w14:paraId="689B794B" w14:textId="77777777" w:rsidR="00A07384" w:rsidRPr="006D6C99" w:rsidRDefault="00A07384" w:rsidP="00825AC2">
      <w:pPr>
        <w:spacing w:after="100" w:afterAutospacing="1" w:line="240" w:lineRule="auto"/>
        <w:rPr>
          <w:rFonts w:eastAsiaTheme="majorEastAsia"/>
          <w:color w:val="005B7E" w:themeColor="accent1" w:themeShade="BF"/>
          <w:sz w:val="24"/>
          <w:szCs w:val="24"/>
        </w:rPr>
      </w:pPr>
      <w:r w:rsidRPr="006D6C99">
        <w:rPr>
          <w:sz w:val="24"/>
          <w:szCs w:val="24"/>
        </w:rPr>
        <w:t xml:space="preserve">The ED&amp;I action plan is a mixture of cross organisation and directorate specific actions which are relevant to certain professions or types of work </w:t>
      </w:r>
      <w:r>
        <w:rPr>
          <w:sz w:val="24"/>
          <w:szCs w:val="24"/>
        </w:rPr>
        <w:t>conducted</w:t>
      </w:r>
      <w:r w:rsidRPr="006D6C99">
        <w:rPr>
          <w:sz w:val="24"/>
          <w:szCs w:val="24"/>
        </w:rPr>
        <w:t xml:space="preserve"> in the Met Office. Our action plan is data driven and evidence led and plays a crucial role embedding ED&amp;I into all our directorates. </w:t>
      </w:r>
      <w:r w:rsidRPr="006D6C99">
        <w:rPr>
          <w:sz w:val="24"/>
          <w:szCs w:val="24"/>
        </w:rPr>
        <w:br w:type="page"/>
      </w:r>
    </w:p>
    <w:p w14:paraId="2F892F27" w14:textId="77777777" w:rsidR="00A07384" w:rsidRPr="00BB0A1C" w:rsidRDefault="00A07384" w:rsidP="005919ED">
      <w:pPr>
        <w:pStyle w:val="Heading1"/>
        <w:spacing w:after="0"/>
        <w:rPr>
          <w:rFonts w:ascii="Arial" w:hAnsi="Arial" w:cs="Arial"/>
        </w:rPr>
      </w:pPr>
      <w:bookmarkStart w:id="27" w:name="_Toc134527909"/>
      <w:bookmarkStart w:id="28" w:name="_Toc135758115"/>
      <w:bookmarkStart w:id="29" w:name="_Toc135758866"/>
      <w:r w:rsidRPr="00BB0A1C">
        <w:rPr>
          <w:rFonts w:ascii="Arial" w:hAnsi="Arial" w:cs="Arial"/>
        </w:rPr>
        <w:lastRenderedPageBreak/>
        <w:t>Key achievements for 2022-23</w:t>
      </w:r>
      <w:bookmarkEnd w:id="27"/>
      <w:bookmarkEnd w:id="28"/>
      <w:bookmarkEnd w:id="29"/>
    </w:p>
    <w:p w14:paraId="617EDCFA" w14:textId="77777777" w:rsidR="00A07384" w:rsidRPr="00BB0A1C" w:rsidRDefault="00A07384" w:rsidP="005919ED">
      <w:pPr>
        <w:pStyle w:val="Heading2"/>
        <w:numPr>
          <w:ilvl w:val="0"/>
          <w:numId w:val="0"/>
        </w:numPr>
        <w:spacing w:after="0" w:line="240" w:lineRule="auto"/>
        <w:rPr>
          <w:rFonts w:ascii="Arial" w:eastAsia="Calibri" w:hAnsi="Arial" w:cs="Arial"/>
        </w:rPr>
      </w:pPr>
      <w:bookmarkStart w:id="30" w:name="_Toc131174525"/>
      <w:bookmarkStart w:id="31" w:name="_Toc134527910"/>
      <w:bookmarkStart w:id="32" w:name="_Toc135758116"/>
      <w:bookmarkStart w:id="33" w:name="_Toc135758867"/>
      <w:r w:rsidRPr="00BB0A1C">
        <w:rPr>
          <w:rFonts w:ascii="Arial" w:eastAsia="Calibri" w:hAnsi="Arial" w:cs="Arial"/>
        </w:rPr>
        <w:t>Objective 1: Engaging with and understanding the diversity of our people and those we serve</w:t>
      </w:r>
      <w:bookmarkEnd w:id="30"/>
      <w:bookmarkEnd w:id="31"/>
      <w:bookmarkEnd w:id="32"/>
      <w:bookmarkEnd w:id="33"/>
    </w:p>
    <w:p w14:paraId="5AF046EC" w14:textId="77777777" w:rsidR="00A07384" w:rsidRPr="00BB0A1C" w:rsidRDefault="00A07384" w:rsidP="00825AC2">
      <w:pPr>
        <w:pStyle w:val="ListParagraph"/>
        <w:numPr>
          <w:ilvl w:val="0"/>
          <w:numId w:val="5"/>
        </w:numPr>
        <w:spacing w:after="100" w:afterAutospacing="1" w:line="240" w:lineRule="auto"/>
        <w:rPr>
          <w:rFonts w:ascii="Arial" w:hAnsi="Arial" w:cs="Arial"/>
          <w:sz w:val="24"/>
          <w:szCs w:val="24"/>
          <w:lang w:val="en-GB"/>
        </w:rPr>
      </w:pPr>
      <w:r>
        <w:rPr>
          <w:rFonts w:ascii="Arial" w:hAnsi="Arial" w:cs="Arial"/>
          <w:sz w:val="24"/>
          <w:szCs w:val="24"/>
          <w:lang w:val="en-GB"/>
        </w:rPr>
        <w:t xml:space="preserve">Increased staff diversity declarations from 92% in April 2022 to 94% in March 2023, whilst also reducing the number of employees who leave one or more fields blank by 10%. </w:t>
      </w:r>
    </w:p>
    <w:p w14:paraId="4EDDBF59" w14:textId="77777777" w:rsidR="00A07384" w:rsidRPr="00BB0A1C" w:rsidRDefault="00A07384" w:rsidP="00825AC2">
      <w:pPr>
        <w:pStyle w:val="ListParagraph"/>
        <w:numPr>
          <w:ilvl w:val="0"/>
          <w:numId w:val="5"/>
        </w:numPr>
        <w:spacing w:after="100" w:afterAutospacing="1" w:line="240" w:lineRule="auto"/>
        <w:rPr>
          <w:rFonts w:ascii="Arial" w:hAnsi="Arial" w:cs="Arial"/>
          <w:sz w:val="24"/>
          <w:szCs w:val="24"/>
          <w:lang w:val="en-GB"/>
        </w:rPr>
      </w:pPr>
      <w:r w:rsidRPr="016B5B85">
        <w:rPr>
          <w:rFonts w:ascii="Arial" w:hAnsi="Arial" w:cs="Arial"/>
          <w:sz w:val="24"/>
          <w:szCs w:val="24"/>
          <w:lang w:val="en-GB"/>
        </w:rPr>
        <w:t>Organised staff network events using our coordinated ED&amp;I calendar of events.</w:t>
      </w:r>
    </w:p>
    <w:p w14:paraId="2C029D96" w14:textId="77777777" w:rsidR="00A07384" w:rsidRPr="009F1988" w:rsidRDefault="00A07384" w:rsidP="00825AC2">
      <w:pPr>
        <w:pStyle w:val="ListParagraph"/>
        <w:numPr>
          <w:ilvl w:val="0"/>
          <w:numId w:val="5"/>
        </w:numPr>
        <w:spacing w:after="100" w:afterAutospacing="1" w:line="240" w:lineRule="auto"/>
        <w:rPr>
          <w:lang w:val="en-GB"/>
        </w:rPr>
      </w:pPr>
      <w:r w:rsidRPr="009F1988">
        <w:rPr>
          <w:rFonts w:ascii="Arial" w:hAnsi="Arial" w:cs="Arial"/>
          <w:sz w:val="24"/>
          <w:szCs w:val="24"/>
        </w:rPr>
        <w:t>Identified certain groups</w:t>
      </w:r>
      <w:r>
        <w:rPr>
          <w:rFonts w:ascii="Arial" w:hAnsi="Arial" w:cs="Arial"/>
          <w:sz w:val="24"/>
          <w:szCs w:val="24"/>
        </w:rPr>
        <w:t xml:space="preserve"> </w:t>
      </w:r>
      <w:r w:rsidRPr="009F1988">
        <w:rPr>
          <w:rFonts w:ascii="Arial" w:hAnsi="Arial" w:cs="Arial"/>
          <w:sz w:val="24"/>
          <w:szCs w:val="24"/>
        </w:rPr>
        <w:t xml:space="preserve">and demographics </w:t>
      </w:r>
      <w:r>
        <w:rPr>
          <w:rFonts w:ascii="Arial" w:hAnsi="Arial" w:cs="Arial"/>
          <w:sz w:val="24"/>
          <w:szCs w:val="24"/>
        </w:rPr>
        <w:t>of the UK public</w:t>
      </w:r>
      <w:r w:rsidRPr="009F1988">
        <w:rPr>
          <w:rFonts w:ascii="Arial" w:hAnsi="Arial" w:cs="Arial"/>
          <w:sz w:val="24"/>
          <w:szCs w:val="24"/>
        </w:rPr>
        <w:t xml:space="preserve"> that were less likely to have access to weather forecasts</w:t>
      </w:r>
      <w:r>
        <w:rPr>
          <w:rFonts w:ascii="Arial" w:hAnsi="Arial" w:cs="Arial"/>
          <w:sz w:val="24"/>
          <w:szCs w:val="24"/>
        </w:rPr>
        <w:t>.</w:t>
      </w:r>
    </w:p>
    <w:p w14:paraId="7B645EAD" w14:textId="77777777" w:rsidR="00A07384" w:rsidRPr="00BB0A1C" w:rsidRDefault="00A07384" w:rsidP="00825AC2">
      <w:pPr>
        <w:pStyle w:val="ListParagraph"/>
        <w:numPr>
          <w:ilvl w:val="0"/>
          <w:numId w:val="5"/>
        </w:numPr>
        <w:spacing w:after="100" w:afterAutospacing="1" w:line="240" w:lineRule="auto"/>
        <w:rPr>
          <w:rFonts w:ascii="Arial" w:hAnsi="Arial" w:cs="Arial"/>
          <w:sz w:val="24"/>
          <w:szCs w:val="24"/>
          <w:lang w:val="en-GB"/>
        </w:rPr>
      </w:pPr>
      <w:r w:rsidRPr="00BB0A1C">
        <w:rPr>
          <w:rFonts w:ascii="Arial" w:hAnsi="Arial" w:cs="Arial"/>
          <w:sz w:val="24"/>
          <w:szCs w:val="24"/>
          <w:lang w:val="en-GB"/>
        </w:rPr>
        <w:t>Developed a dashboard to analys</w:t>
      </w:r>
      <w:r>
        <w:rPr>
          <w:rFonts w:ascii="Arial" w:hAnsi="Arial" w:cs="Arial"/>
          <w:sz w:val="24"/>
          <w:szCs w:val="24"/>
          <w:lang w:val="en-GB"/>
        </w:rPr>
        <w:t>e</w:t>
      </w:r>
      <w:r w:rsidRPr="00BB0A1C">
        <w:rPr>
          <w:rFonts w:ascii="Arial" w:hAnsi="Arial" w:cs="Arial"/>
          <w:sz w:val="24"/>
          <w:szCs w:val="24"/>
          <w:lang w:val="en-GB"/>
        </w:rPr>
        <w:t xml:space="preserve"> our people survey by protected characteristic to </w:t>
      </w:r>
      <w:r>
        <w:rPr>
          <w:rFonts w:ascii="Arial" w:hAnsi="Arial" w:cs="Arial"/>
          <w:sz w:val="24"/>
          <w:szCs w:val="24"/>
          <w:lang w:val="en-GB"/>
        </w:rPr>
        <w:t xml:space="preserve">support directorate </w:t>
      </w:r>
      <w:r w:rsidRPr="00BB0A1C">
        <w:rPr>
          <w:rFonts w:ascii="Arial" w:hAnsi="Arial" w:cs="Arial"/>
          <w:sz w:val="24"/>
          <w:szCs w:val="24"/>
          <w:lang w:val="en-GB"/>
        </w:rPr>
        <w:t>action plans. This is also allowing us to see the impact of education and staff socio</w:t>
      </w:r>
      <w:r>
        <w:rPr>
          <w:rFonts w:ascii="Arial" w:hAnsi="Arial" w:cs="Arial"/>
          <w:sz w:val="24"/>
          <w:szCs w:val="24"/>
          <w:lang w:val="en-GB"/>
        </w:rPr>
        <w:t>-</w:t>
      </w:r>
      <w:r w:rsidRPr="00BB0A1C">
        <w:rPr>
          <w:rFonts w:ascii="Arial" w:hAnsi="Arial" w:cs="Arial"/>
          <w:sz w:val="24"/>
          <w:szCs w:val="24"/>
          <w:lang w:val="en-GB"/>
        </w:rPr>
        <w:t>economic backgrounds.</w:t>
      </w:r>
    </w:p>
    <w:p w14:paraId="54911539" w14:textId="166E4FAB" w:rsidR="00A07384" w:rsidRPr="00BB0A1C" w:rsidRDefault="00A07384" w:rsidP="00825AC2">
      <w:pPr>
        <w:pStyle w:val="ListParagraph"/>
        <w:numPr>
          <w:ilvl w:val="0"/>
          <w:numId w:val="5"/>
        </w:numPr>
        <w:spacing w:after="100" w:afterAutospacing="1" w:line="240" w:lineRule="auto"/>
        <w:rPr>
          <w:rFonts w:ascii="Arial" w:hAnsi="Arial" w:cs="Arial"/>
          <w:sz w:val="24"/>
          <w:szCs w:val="24"/>
          <w:lang w:val="en-GB"/>
        </w:rPr>
      </w:pPr>
      <w:r w:rsidRPr="7815889B">
        <w:rPr>
          <w:rFonts w:ascii="Arial" w:hAnsi="Arial" w:cs="Arial"/>
          <w:sz w:val="24"/>
          <w:szCs w:val="24"/>
          <w:lang w:val="en-GB"/>
        </w:rPr>
        <w:t xml:space="preserve">Developed a dashboard to allow us to analyse the impact of our outreach activity and its links to our early </w:t>
      </w:r>
      <w:r w:rsidR="009B01E4" w:rsidRPr="7815889B">
        <w:rPr>
          <w:rFonts w:ascii="Arial" w:hAnsi="Arial" w:cs="Arial"/>
          <w:sz w:val="24"/>
          <w:szCs w:val="24"/>
          <w:lang w:val="en-GB"/>
        </w:rPr>
        <w:t>careers’</w:t>
      </w:r>
      <w:r w:rsidRPr="7815889B">
        <w:rPr>
          <w:rFonts w:ascii="Arial" w:hAnsi="Arial" w:cs="Arial"/>
          <w:sz w:val="24"/>
          <w:szCs w:val="24"/>
          <w:lang w:val="en-GB"/>
        </w:rPr>
        <w:t xml:space="preserve"> recruitment.</w:t>
      </w:r>
    </w:p>
    <w:p w14:paraId="4C7A19E9" w14:textId="77777777" w:rsidR="00A07384" w:rsidRPr="009F01F0" w:rsidRDefault="00A07384" w:rsidP="00825AC2">
      <w:pPr>
        <w:pStyle w:val="Heading2"/>
        <w:numPr>
          <w:ilvl w:val="0"/>
          <w:numId w:val="0"/>
        </w:numPr>
        <w:spacing w:after="100" w:afterAutospacing="1" w:line="240" w:lineRule="auto"/>
        <w:rPr>
          <w:rFonts w:ascii="Arial" w:eastAsia="Calibri" w:hAnsi="Arial" w:cs="Arial"/>
        </w:rPr>
      </w:pPr>
      <w:bookmarkStart w:id="34" w:name="_Toc131174526"/>
      <w:bookmarkStart w:id="35" w:name="_Toc134527911"/>
      <w:bookmarkStart w:id="36" w:name="_Toc135758117"/>
      <w:bookmarkStart w:id="37" w:name="_Toc135758868"/>
      <w:r w:rsidRPr="009F01F0">
        <w:rPr>
          <w:rFonts w:ascii="Arial" w:eastAsia="Calibri" w:hAnsi="Arial" w:cs="Arial"/>
        </w:rPr>
        <w:t>Objective 2</w:t>
      </w:r>
      <w:r>
        <w:rPr>
          <w:rFonts w:ascii="Arial" w:eastAsia="Calibri" w:hAnsi="Arial" w:cs="Arial"/>
        </w:rPr>
        <w:t>:</w:t>
      </w:r>
      <w:r w:rsidRPr="009F01F0">
        <w:rPr>
          <w:rFonts w:ascii="Arial" w:eastAsia="Calibri" w:hAnsi="Arial" w:cs="Arial"/>
        </w:rPr>
        <w:t xml:space="preserve"> Advancing equality of opportunity</w:t>
      </w:r>
      <w:bookmarkEnd w:id="34"/>
      <w:bookmarkEnd w:id="35"/>
      <w:bookmarkEnd w:id="36"/>
      <w:bookmarkEnd w:id="37"/>
    </w:p>
    <w:p w14:paraId="0340D8BD" w14:textId="77777777" w:rsidR="00A07384" w:rsidRPr="00BB0A1C" w:rsidRDefault="00A07384" w:rsidP="00825AC2">
      <w:pPr>
        <w:pStyle w:val="ListParagraph"/>
        <w:numPr>
          <w:ilvl w:val="0"/>
          <w:numId w:val="5"/>
        </w:numPr>
        <w:spacing w:after="100" w:afterAutospacing="1" w:line="240" w:lineRule="auto"/>
        <w:rPr>
          <w:rFonts w:ascii="Arial" w:hAnsi="Arial" w:cs="Arial"/>
          <w:sz w:val="24"/>
          <w:szCs w:val="24"/>
          <w:lang w:val="en-GB"/>
        </w:rPr>
      </w:pPr>
      <w:r w:rsidRPr="00BB0A1C">
        <w:rPr>
          <w:rFonts w:ascii="Arial" w:hAnsi="Arial" w:cs="Arial"/>
          <w:sz w:val="24"/>
          <w:szCs w:val="24"/>
          <w:lang w:val="en-GB"/>
        </w:rPr>
        <w:t xml:space="preserve">Improved the perception of Inclusion and Fair Treatment in our Asian or Asian British and Mixed or Multiple Ethnic </w:t>
      </w:r>
      <w:r>
        <w:rPr>
          <w:rFonts w:ascii="Arial" w:hAnsi="Arial" w:cs="Arial"/>
          <w:sz w:val="24"/>
          <w:szCs w:val="24"/>
          <w:lang w:val="en-GB"/>
        </w:rPr>
        <w:t>staff g</w:t>
      </w:r>
      <w:r w:rsidRPr="00BB0A1C">
        <w:rPr>
          <w:rFonts w:ascii="Arial" w:hAnsi="Arial" w:cs="Arial"/>
          <w:sz w:val="24"/>
          <w:szCs w:val="24"/>
          <w:lang w:val="en-GB"/>
        </w:rPr>
        <w:t>roups in the 2022 people survey</w:t>
      </w:r>
      <w:r>
        <w:rPr>
          <w:rFonts w:ascii="Arial" w:hAnsi="Arial" w:cs="Arial"/>
          <w:sz w:val="24"/>
          <w:szCs w:val="24"/>
          <w:lang w:val="en-GB"/>
        </w:rPr>
        <w:t xml:space="preserve"> (o</w:t>
      </w:r>
      <w:r w:rsidRPr="00BB0A1C">
        <w:rPr>
          <w:rFonts w:ascii="Arial" w:hAnsi="Arial" w:cs="Arial"/>
          <w:sz w:val="24"/>
          <w:szCs w:val="24"/>
          <w:lang w:val="en-GB"/>
        </w:rPr>
        <w:t>ur Black or Black British group gave us the maximum score</w:t>
      </w:r>
      <w:r>
        <w:rPr>
          <w:rFonts w:ascii="Arial" w:hAnsi="Arial" w:cs="Arial"/>
          <w:sz w:val="24"/>
          <w:szCs w:val="24"/>
          <w:lang w:val="en-GB"/>
        </w:rPr>
        <w:t>).</w:t>
      </w:r>
    </w:p>
    <w:p w14:paraId="69C77D02" w14:textId="77777777" w:rsidR="00A07384" w:rsidRPr="00BB0A1C" w:rsidRDefault="00A07384" w:rsidP="00825AC2">
      <w:pPr>
        <w:pStyle w:val="ListParagraph"/>
        <w:numPr>
          <w:ilvl w:val="0"/>
          <w:numId w:val="5"/>
        </w:numPr>
        <w:spacing w:after="100" w:afterAutospacing="1" w:line="240" w:lineRule="auto"/>
        <w:rPr>
          <w:rFonts w:ascii="Arial" w:hAnsi="Arial" w:cs="Arial"/>
          <w:sz w:val="24"/>
          <w:szCs w:val="24"/>
          <w:lang w:val="en-GB"/>
        </w:rPr>
      </w:pPr>
      <w:r w:rsidRPr="7815889B">
        <w:rPr>
          <w:rFonts w:ascii="Arial" w:hAnsi="Arial" w:cs="Arial"/>
          <w:sz w:val="24"/>
          <w:szCs w:val="24"/>
          <w:lang w:val="en-GB"/>
        </w:rPr>
        <w:t xml:space="preserve">Shortlisted for a </w:t>
      </w:r>
      <w:r>
        <w:rPr>
          <w:rFonts w:ascii="Arial" w:hAnsi="Arial" w:cs="Arial"/>
          <w:sz w:val="24"/>
          <w:szCs w:val="24"/>
          <w:lang w:val="en-GB"/>
        </w:rPr>
        <w:t>w</w:t>
      </w:r>
      <w:r w:rsidRPr="7815889B">
        <w:rPr>
          <w:rFonts w:ascii="Arial" w:hAnsi="Arial" w:cs="Arial"/>
          <w:sz w:val="24"/>
          <w:szCs w:val="24"/>
          <w:lang w:val="en-GB"/>
        </w:rPr>
        <w:t>ellbeing award by National Highways.</w:t>
      </w:r>
    </w:p>
    <w:p w14:paraId="2513B855" w14:textId="77777777" w:rsidR="00A07384" w:rsidRPr="00C074B5" w:rsidRDefault="00A07384" w:rsidP="00825AC2">
      <w:pPr>
        <w:pStyle w:val="ListParagraph"/>
        <w:numPr>
          <w:ilvl w:val="0"/>
          <w:numId w:val="5"/>
        </w:numPr>
        <w:spacing w:after="100" w:afterAutospacing="1" w:line="240" w:lineRule="auto"/>
        <w:rPr>
          <w:rStyle w:val="Hyperlink"/>
          <w:rFonts w:ascii="Arial" w:hAnsi="Arial" w:cs="Arial"/>
          <w:color w:val="auto"/>
          <w:sz w:val="24"/>
          <w:szCs w:val="24"/>
          <w:u w:val="none"/>
          <w:lang w:val="en-GB"/>
        </w:rPr>
      </w:pPr>
      <w:r w:rsidRPr="00BB0A1C">
        <w:rPr>
          <w:rFonts w:ascii="Arial" w:hAnsi="Arial" w:cs="Arial"/>
          <w:sz w:val="24"/>
          <w:szCs w:val="24"/>
          <w:lang w:val="en-GB"/>
        </w:rPr>
        <w:t xml:space="preserve">Joined </w:t>
      </w:r>
      <w:hyperlink r:id="rId24">
        <w:r w:rsidRPr="00E8599B">
          <w:rPr>
            <w:rStyle w:val="Hyperlink"/>
            <w:rFonts w:ascii="Arial" w:hAnsi="Arial" w:cs="Arial"/>
            <w:color w:val="0070C0"/>
            <w:sz w:val="24"/>
            <w:szCs w:val="24"/>
            <w:lang w:val="en-GB"/>
          </w:rPr>
          <w:t>Business Disability Forum</w:t>
        </w:r>
      </w:hyperlink>
      <w:r w:rsidRPr="00E8599B">
        <w:rPr>
          <w:rStyle w:val="Hyperlink"/>
          <w:rFonts w:ascii="Arial" w:hAnsi="Arial" w:cs="Arial"/>
          <w:color w:val="auto"/>
          <w:sz w:val="24"/>
          <w:szCs w:val="24"/>
          <w:u w:val="none"/>
          <w:lang w:val="en-GB"/>
        </w:rPr>
        <w:t xml:space="preserve">, </w:t>
      </w:r>
      <w:r w:rsidRPr="00C074B5">
        <w:rPr>
          <w:rStyle w:val="Hyperlink"/>
          <w:rFonts w:ascii="Arial" w:hAnsi="Arial" w:cs="Arial"/>
          <w:color w:val="auto"/>
          <w:sz w:val="24"/>
          <w:szCs w:val="24"/>
          <w:u w:val="none"/>
          <w:lang w:val="en-GB"/>
        </w:rPr>
        <w:t>enabling us to access expert advice and support, 250 employees have accessed Business Disability Forum Knowledge Hub resources.</w:t>
      </w:r>
    </w:p>
    <w:p w14:paraId="00935000" w14:textId="77777777" w:rsidR="00A07384" w:rsidRPr="00BB0A1C" w:rsidRDefault="00A07384" w:rsidP="00825AC2">
      <w:pPr>
        <w:pStyle w:val="ListParagraph"/>
        <w:numPr>
          <w:ilvl w:val="0"/>
          <w:numId w:val="5"/>
        </w:numPr>
        <w:spacing w:after="100" w:afterAutospacing="1" w:line="240" w:lineRule="auto"/>
        <w:rPr>
          <w:rFonts w:ascii="Arial" w:hAnsi="Arial" w:cs="Arial"/>
          <w:sz w:val="24"/>
          <w:szCs w:val="24"/>
          <w:lang w:val="en-GB"/>
        </w:rPr>
      </w:pPr>
      <w:r w:rsidRPr="016B5B85">
        <w:rPr>
          <w:rFonts w:ascii="Arial" w:hAnsi="Arial" w:cs="Arial"/>
          <w:sz w:val="24"/>
          <w:szCs w:val="24"/>
          <w:lang w:val="en-GB"/>
        </w:rPr>
        <w:t>Re</w:t>
      </w:r>
      <w:r>
        <w:rPr>
          <w:rFonts w:ascii="Arial" w:hAnsi="Arial" w:cs="Arial"/>
          <w:sz w:val="24"/>
          <w:szCs w:val="24"/>
          <w:lang w:val="en-GB"/>
        </w:rPr>
        <w:t xml:space="preserve">viewed </w:t>
      </w:r>
      <w:r w:rsidRPr="016B5B85">
        <w:rPr>
          <w:rFonts w:ascii="Arial" w:hAnsi="Arial" w:cs="Arial"/>
          <w:sz w:val="24"/>
          <w:szCs w:val="24"/>
          <w:lang w:val="en-GB"/>
        </w:rPr>
        <w:t xml:space="preserve">our </w:t>
      </w:r>
      <w:hyperlink r:id="rId25">
        <w:r w:rsidRPr="00E8599B">
          <w:rPr>
            <w:rStyle w:val="Hyperlink"/>
            <w:rFonts w:ascii="Arial" w:hAnsi="Arial" w:cs="Arial"/>
            <w:color w:val="0070C0"/>
            <w:sz w:val="24"/>
            <w:szCs w:val="24"/>
            <w:lang w:val="en-GB"/>
          </w:rPr>
          <w:t>Mindful Employer</w:t>
        </w:r>
      </w:hyperlink>
      <w:r w:rsidRPr="00E8599B">
        <w:rPr>
          <w:rFonts w:ascii="Arial" w:hAnsi="Arial" w:cs="Arial"/>
          <w:color w:val="0070C0"/>
          <w:sz w:val="24"/>
          <w:szCs w:val="24"/>
          <w:lang w:val="en-GB"/>
        </w:rPr>
        <w:t xml:space="preserve"> </w:t>
      </w:r>
      <w:r w:rsidRPr="016B5B85">
        <w:rPr>
          <w:rFonts w:ascii="Arial" w:hAnsi="Arial" w:cs="Arial"/>
          <w:sz w:val="24"/>
          <w:szCs w:val="24"/>
          <w:lang w:val="en-GB"/>
        </w:rPr>
        <w:t xml:space="preserve">Charter and commenced assessment by </w:t>
      </w:r>
      <w:hyperlink r:id="rId26">
        <w:r w:rsidRPr="00E8599B">
          <w:rPr>
            <w:rStyle w:val="Hyperlink"/>
            <w:rFonts w:ascii="Arial" w:hAnsi="Arial" w:cs="Arial"/>
            <w:color w:val="0070C0"/>
            <w:sz w:val="24"/>
            <w:szCs w:val="24"/>
            <w:lang w:val="en-GB"/>
          </w:rPr>
          <w:t>Great Place to Work</w:t>
        </w:r>
      </w:hyperlink>
      <w:r w:rsidRPr="00E8599B">
        <w:rPr>
          <w:rStyle w:val="Hyperlink"/>
          <w:rFonts w:ascii="Arial" w:hAnsi="Arial" w:cs="Arial"/>
          <w:color w:val="0070C0"/>
          <w:sz w:val="24"/>
          <w:szCs w:val="24"/>
          <w:lang w:val="en-GB"/>
        </w:rPr>
        <w:t>.</w:t>
      </w:r>
    </w:p>
    <w:p w14:paraId="2E70CF8A" w14:textId="77777777" w:rsidR="00A07384" w:rsidRPr="00342F7E" w:rsidRDefault="00A07384" w:rsidP="00825AC2">
      <w:pPr>
        <w:pStyle w:val="ListParagraph"/>
        <w:numPr>
          <w:ilvl w:val="0"/>
          <w:numId w:val="5"/>
        </w:numPr>
        <w:spacing w:after="100" w:afterAutospacing="1" w:line="240" w:lineRule="auto"/>
        <w:rPr>
          <w:rFonts w:ascii="Arial" w:hAnsi="Arial" w:cs="Arial"/>
          <w:sz w:val="24"/>
          <w:szCs w:val="24"/>
          <w:lang w:val="en-GB"/>
        </w:rPr>
      </w:pPr>
      <w:r w:rsidRPr="00BB0A1C">
        <w:rPr>
          <w:rFonts w:ascii="Arial" w:hAnsi="Arial" w:cs="Arial"/>
          <w:sz w:val="24"/>
          <w:szCs w:val="24"/>
          <w:lang w:val="en-GB"/>
        </w:rPr>
        <w:t>Improved our Science Progressions processes and re-energised our talent management approaches.</w:t>
      </w:r>
    </w:p>
    <w:p w14:paraId="20FDBD90" w14:textId="77777777" w:rsidR="00A07384" w:rsidRPr="00BB0A1C" w:rsidRDefault="00A07384" w:rsidP="00825AC2">
      <w:pPr>
        <w:pStyle w:val="Heading2"/>
        <w:numPr>
          <w:ilvl w:val="0"/>
          <w:numId w:val="0"/>
        </w:numPr>
        <w:spacing w:after="100" w:afterAutospacing="1" w:line="240" w:lineRule="auto"/>
        <w:ind w:left="357" w:hanging="357"/>
        <w:rPr>
          <w:rFonts w:ascii="Arial" w:eastAsia="Calibri" w:hAnsi="Arial" w:cs="Arial"/>
        </w:rPr>
      </w:pPr>
      <w:bookmarkStart w:id="38" w:name="_Toc131174527"/>
      <w:bookmarkStart w:id="39" w:name="_Toc134527912"/>
      <w:bookmarkStart w:id="40" w:name="_Toc135758118"/>
      <w:bookmarkStart w:id="41" w:name="_Toc135758869"/>
      <w:r w:rsidRPr="00BB0A1C">
        <w:rPr>
          <w:rFonts w:ascii="Arial" w:eastAsia="Calibri" w:hAnsi="Arial" w:cs="Arial"/>
        </w:rPr>
        <w:t>Objective 3</w:t>
      </w:r>
      <w:r>
        <w:rPr>
          <w:rFonts w:ascii="Arial" w:eastAsia="Calibri" w:hAnsi="Arial" w:cs="Arial"/>
        </w:rPr>
        <w:t>:</w:t>
      </w:r>
      <w:r w:rsidRPr="00BB0A1C">
        <w:rPr>
          <w:rFonts w:ascii="Arial" w:eastAsia="Calibri" w:hAnsi="Arial" w:cs="Arial"/>
        </w:rPr>
        <w:t xml:space="preserve"> Increasing representation of under-represented groups at all levels</w:t>
      </w:r>
      <w:bookmarkEnd w:id="38"/>
      <w:bookmarkEnd w:id="39"/>
      <w:bookmarkEnd w:id="40"/>
      <w:bookmarkEnd w:id="41"/>
    </w:p>
    <w:p w14:paraId="415E09BD" w14:textId="77777777" w:rsidR="00A07384" w:rsidRPr="00BB0A1C" w:rsidRDefault="00A07384" w:rsidP="00825AC2">
      <w:pPr>
        <w:pStyle w:val="ListParagraph"/>
        <w:numPr>
          <w:ilvl w:val="0"/>
          <w:numId w:val="4"/>
        </w:numPr>
        <w:spacing w:after="100" w:afterAutospacing="1" w:line="240" w:lineRule="auto"/>
        <w:rPr>
          <w:rFonts w:ascii="Arial" w:hAnsi="Arial" w:cs="Arial"/>
          <w:sz w:val="24"/>
          <w:szCs w:val="24"/>
          <w:lang w:val="en-GB"/>
        </w:rPr>
      </w:pPr>
      <w:r w:rsidRPr="00BB0A1C">
        <w:rPr>
          <w:rFonts w:ascii="Arial" w:hAnsi="Arial" w:cs="Arial"/>
          <w:sz w:val="24"/>
          <w:szCs w:val="24"/>
          <w:lang w:val="en-GB"/>
        </w:rPr>
        <w:t xml:space="preserve">Identified work opportunities with Civil Service for candidates with a disability or long-term health condition through the Summer Diversity Internships and Autism Exchange. </w:t>
      </w:r>
    </w:p>
    <w:p w14:paraId="4FA87BFD" w14:textId="77777777" w:rsidR="00A07384" w:rsidRPr="00BB0A1C" w:rsidRDefault="00A07384" w:rsidP="00825AC2">
      <w:pPr>
        <w:pStyle w:val="ListParagraph"/>
        <w:numPr>
          <w:ilvl w:val="0"/>
          <w:numId w:val="4"/>
        </w:numPr>
        <w:spacing w:after="100" w:afterAutospacing="1" w:line="240" w:lineRule="auto"/>
        <w:rPr>
          <w:rFonts w:ascii="Arial" w:hAnsi="Arial" w:cs="Arial"/>
          <w:sz w:val="24"/>
          <w:szCs w:val="24"/>
          <w:lang w:val="en-GB"/>
        </w:rPr>
      </w:pPr>
      <w:r w:rsidRPr="00BB0A1C">
        <w:rPr>
          <w:rFonts w:ascii="Arial" w:hAnsi="Arial" w:cs="Arial"/>
          <w:sz w:val="24"/>
          <w:szCs w:val="24"/>
          <w:lang w:val="en-GB"/>
        </w:rPr>
        <w:t>Analysed our staff and recruitment data against the UK working age population and identifying subsequent actions based on the data running up to 2025.</w:t>
      </w:r>
    </w:p>
    <w:p w14:paraId="0DA97B12" w14:textId="77777777" w:rsidR="00A07384" w:rsidRPr="00BB0A1C" w:rsidRDefault="00A07384" w:rsidP="00825AC2">
      <w:pPr>
        <w:pStyle w:val="ListParagraph"/>
        <w:numPr>
          <w:ilvl w:val="0"/>
          <w:numId w:val="4"/>
        </w:numPr>
        <w:spacing w:after="100" w:afterAutospacing="1" w:line="240" w:lineRule="auto"/>
        <w:rPr>
          <w:rFonts w:ascii="Arial" w:hAnsi="Arial" w:cs="Arial"/>
          <w:sz w:val="24"/>
          <w:szCs w:val="24"/>
          <w:lang w:val="en-GB"/>
        </w:rPr>
      </w:pPr>
      <w:r w:rsidRPr="00C35E43">
        <w:rPr>
          <w:rFonts w:ascii="Arial" w:hAnsi="Arial" w:cs="Arial"/>
          <w:sz w:val="24"/>
          <w:szCs w:val="24"/>
          <w:lang w:val="en-GB"/>
        </w:rPr>
        <w:t>W</w:t>
      </w:r>
      <w:r w:rsidRPr="00903448">
        <w:rPr>
          <w:rFonts w:ascii="Arial" w:hAnsi="Arial" w:cs="Arial"/>
          <w:sz w:val="24"/>
          <w:szCs w:val="24"/>
          <w:lang w:val="en-GB"/>
        </w:rPr>
        <w:t>orked with Business Disability Forum to improve policies.</w:t>
      </w:r>
    </w:p>
    <w:p w14:paraId="39E31311" w14:textId="77777777" w:rsidR="00A07384" w:rsidRDefault="00A07384" w:rsidP="00825AC2">
      <w:pPr>
        <w:pStyle w:val="ListParagraph"/>
        <w:numPr>
          <w:ilvl w:val="0"/>
          <w:numId w:val="4"/>
        </w:numPr>
        <w:spacing w:after="100" w:afterAutospacing="1" w:line="240" w:lineRule="auto"/>
        <w:rPr>
          <w:rFonts w:ascii="Arial" w:hAnsi="Arial" w:cs="Arial"/>
          <w:sz w:val="24"/>
          <w:szCs w:val="24"/>
          <w:lang w:val="en-GB"/>
        </w:rPr>
      </w:pPr>
      <w:r w:rsidRPr="2A503635">
        <w:rPr>
          <w:rFonts w:ascii="Arial" w:hAnsi="Arial" w:cs="Arial"/>
          <w:sz w:val="24"/>
          <w:szCs w:val="24"/>
          <w:lang w:val="en-GB"/>
        </w:rPr>
        <w:t>Raised staff awareness to digital accessibility.</w:t>
      </w:r>
    </w:p>
    <w:p w14:paraId="575F4F7D" w14:textId="77777777" w:rsidR="00A07384" w:rsidRPr="0094269D" w:rsidRDefault="00A07384" w:rsidP="00825AC2">
      <w:pPr>
        <w:pStyle w:val="ListParagraph"/>
        <w:numPr>
          <w:ilvl w:val="0"/>
          <w:numId w:val="4"/>
        </w:numPr>
        <w:spacing w:after="100" w:afterAutospacing="1" w:line="240" w:lineRule="auto"/>
        <w:rPr>
          <w:rFonts w:ascii="Arial" w:eastAsia="Calibri" w:hAnsi="Arial" w:cs="Arial"/>
          <w:lang w:val="en-GB"/>
        </w:rPr>
      </w:pPr>
      <w:r w:rsidRPr="0094269D">
        <w:rPr>
          <w:rFonts w:ascii="Arial" w:hAnsi="Arial" w:cs="Arial"/>
          <w:sz w:val="24"/>
          <w:szCs w:val="24"/>
          <w:lang w:val="en-GB"/>
        </w:rPr>
        <w:lastRenderedPageBreak/>
        <w:t>Continued to use our people stories to foster compassion, connection and understanding amongst our colleagues</w:t>
      </w:r>
      <w:bookmarkStart w:id="42" w:name="_Toc131174529"/>
      <w:r>
        <w:rPr>
          <w:rFonts w:ascii="Arial" w:hAnsi="Arial" w:cs="Arial"/>
          <w:sz w:val="24"/>
          <w:szCs w:val="24"/>
          <w:lang w:val="en-GB"/>
        </w:rPr>
        <w:t>.</w:t>
      </w:r>
    </w:p>
    <w:p w14:paraId="7E793FDB" w14:textId="77777777" w:rsidR="00A07384" w:rsidRPr="00C074B5" w:rsidRDefault="00A07384" w:rsidP="00825AC2">
      <w:pPr>
        <w:pStyle w:val="Heading3"/>
        <w:numPr>
          <w:ilvl w:val="0"/>
          <w:numId w:val="0"/>
        </w:numPr>
        <w:spacing w:after="100" w:afterAutospacing="1" w:line="240" w:lineRule="auto"/>
        <w:ind w:left="357" w:hanging="357"/>
        <w:rPr>
          <w:rFonts w:ascii="Arial" w:eastAsia="Calibri" w:hAnsi="Arial" w:cs="Arial"/>
          <w:b/>
          <w:bCs/>
        </w:rPr>
      </w:pPr>
      <w:bookmarkStart w:id="43" w:name="_Toc134527913"/>
      <w:bookmarkStart w:id="44" w:name="_Toc135758119"/>
      <w:bookmarkStart w:id="45" w:name="_Toc135758870"/>
      <w:r w:rsidRPr="00C074B5">
        <w:rPr>
          <w:rFonts w:ascii="Arial" w:eastAsia="Calibri" w:hAnsi="Arial" w:cs="Arial"/>
          <w:b/>
          <w:bCs/>
        </w:rPr>
        <w:t>Objective 4: Zero tolerance to bullying, harassment and discrimination</w:t>
      </w:r>
      <w:bookmarkEnd w:id="42"/>
      <w:bookmarkEnd w:id="43"/>
      <w:bookmarkEnd w:id="44"/>
      <w:bookmarkEnd w:id="45"/>
    </w:p>
    <w:p w14:paraId="0C939F69" w14:textId="089555CD" w:rsidR="00A07384" w:rsidRPr="00BB0A1C" w:rsidRDefault="002D09EC" w:rsidP="00825AC2">
      <w:pPr>
        <w:pStyle w:val="ListParagraph"/>
        <w:numPr>
          <w:ilvl w:val="0"/>
          <w:numId w:val="3"/>
        </w:numPr>
        <w:spacing w:after="100" w:afterAutospacing="1" w:line="240" w:lineRule="auto"/>
        <w:rPr>
          <w:rFonts w:ascii="Arial" w:hAnsi="Arial" w:cs="Arial"/>
          <w:sz w:val="24"/>
          <w:szCs w:val="24"/>
          <w:lang w:val="en-GB"/>
        </w:rPr>
      </w:pPr>
      <w:r w:rsidRPr="016B5B85">
        <w:rPr>
          <w:rFonts w:ascii="Arial" w:hAnsi="Arial" w:cs="Arial"/>
          <w:sz w:val="24"/>
          <w:szCs w:val="24"/>
          <w:lang w:val="en-GB"/>
        </w:rPr>
        <w:t>Collaborated</w:t>
      </w:r>
      <w:r w:rsidR="00A07384" w:rsidRPr="016B5B85">
        <w:rPr>
          <w:rFonts w:ascii="Arial" w:hAnsi="Arial" w:cs="Arial"/>
          <w:sz w:val="24"/>
          <w:szCs w:val="24"/>
          <w:lang w:val="en-GB"/>
        </w:rPr>
        <w:t xml:space="preserve"> with our People Development team to identify the training needs of </w:t>
      </w:r>
      <w:r w:rsidR="00A07384">
        <w:rPr>
          <w:rFonts w:ascii="Arial" w:hAnsi="Arial" w:cs="Arial"/>
          <w:sz w:val="24"/>
          <w:szCs w:val="24"/>
          <w:lang w:val="en-GB"/>
        </w:rPr>
        <w:t>our Dignity and Respect at Work Advisors (</w:t>
      </w:r>
      <w:proofErr w:type="spellStart"/>
      <w:r w:rsidR="00A07384" w:rsidRPr="016B5B85">
        <w:rPr>
          <w:rFonts w:ascii="Arial" w:hAnsi="Arial" w:cs="Arial"/>
          <w:sz w:val="24"/>
          <w:szCs w:val="24"/>
          <w:lang w:val="en-GB"/>
        </w:rPr>
        <w:t>DR</w:t>
      </w:r>
      <w:r w:rsidR="00A07384">
        <w:rPr>
          <w:rFonts w:ascii="Arial" w:hAnsi="Arial" w:cs="Arial"/>
          <w:sz w:val="24"/>
          <w:szCs w:val="24"/>
          <w:lang w:val="en-GB"/>
        </w:rPr>
        <w:t>a</w:t>
      </w:r>
      <w:r w:rsidR="00A07384" w:rsidRPr="016B5B85">
        <w:rPr>
          <w:rFonts w:ascii="Arial" w:hAnsi="Arial" w:cs="Arial"/>
          <w:sz w:val="24"/>
          <w:szCs w:val="24"/>
          <w:lang w:val="en-GB"/>
        </w:rPr>
        <w:t>W</w:t>
      </w:r>
      <w:proofErr w:type="spellEnd"/>
      <w:r w:rsidR="00A07384">
        <w:rPr>
          <w:rFonts w:ascii="Arial" w:hAnsi="Arial" w:cs="Arial"/>
          <w:sz w:val="24"/>
          <w:szCs w:val="24"/>
          <w:lang w:val="en-GB"/>
        </w:rPr>
        <w:t>)</w:t>
      </w:r>
      <w:r w:rsidR="00A07384" w:rsidRPr="016B5B85">
        <w:rPr>
          <w:rFonts w:ascii="Arial" w:hAnsi="Arial" w:cs="Arial"/>
          <w:sz w:val="24"/>
          <w:szCs w:val="24"/>
          <w:lang w:val="en-GB"/>
        </w:rPr>
        <w:t xml:space="preserve"> and </w:t>
      </w:r>
      <w:r w:rsidR="00A07384">
        <w:rPr>
          <w:rFonts w:ascii="Arial" w:hAnsi="Arial" w:cs="Arial"/>
          <w:sz w:val="24"/>
          <w:szCs w:val="24"/>
          <w:lang w:val="en-GB"/>
        </w:rPr>
        <w:t xml:space="preserve">staff </w:t>
      </w:r>
      <w:r w:rsidR="00A07384" w:rsidRPr="016B5B85">
        <w:rPr>
          <w:rFonts w:ascii="Arial" w:hAnsi="Arial" w:cs="Arial"/>
          <w:sz w:val="24"/>
          <w:szCs w:val="24"/>
          <w:lang w:val="en-GB"/>
        </w:rPr>
        <w:t>network leads.</w:t>
      </w:r>
    </w:p>
    <w:p w14:paraId="16573386" w14:textId="77777777" w:rsidR="00A07384" w:rsidRPr="00BB0A1C" w:rsidRDefault="00A07384" w:rsidP="00825AC2">
      <w:pPr>
        <w:pStyle w:val="ListParagraph"/>
        <w:numPr>
          <w:ilvl w:val="0"/>
          <w:numId w:val="3"/>
        </w:numPr>
        <w:spacing w:after="100" w:afterAutospacing="1" w:line="240" w:lineRule="auto"/>
        <w:rPr>
          <w:rFonts w:ascii="Arial" w:hAnsi="Arial" w:cs="Arial"/>
          <w:sz w:val="24"/>
          <w:szCs w:val="24"/>
          <w:lang w:val="en-GB"/>
        </w:rPr>
      </w:pPr>
      <w:r w:rsidRPr="776EE1A2">
        <w:rPr>
          <w:rFonts w:ascii="Arial" w:hAnsi="Arial" w:cs="Arial"/>
          <w:sz w:val="24"/>
          <w:szCs w:val="24"/>
          <w:lang w:val="en-GB"/>
        </w:rPr>
        <w:t xml:space="preserve">Used Anti-Bullying Week to highlight the work of </w:t>
      </w:r>
      <w:proofErr w:type="spellStart"/>
      <w:r w:rsidRPr="776EE1A2">
        <w:rPr>
          <w:rFonts w:ascii="Arial" w:hAnsi="Arial" w:cs="Arial"/>
          <w:sz w:val="24"/>
          <w:szCs w:val="24"/>
          <w:lang w:val="en-GB"/>
        </w:rPr>
        <w:t>DR</w:t>
      </w:r>
      <w:r>
        <w:rPr>
          <w:rFonts w:ascii="Arial" w:hAnsi="Arial" w:cs="Arial"/>
          <w:sz w:val="24"/>
          <w:szCs w:val="24"/>
          <w:lang w:val="en-GB"/>
        </w:rPr>
        <w:t>aW</w:t>
      </w:r>
      <w:proofErr w:type="spellEnd"/>
      <w:r w:rsidRPr="776EE1A2">
        <w:rPr>
          <w:rFonts w:ascii="Arial" w:hAnsi="Arial" w:cs="Arial"/>
          <w:sz w:val="24"/>
          <w:szCs w:val="24"/>
          <w:lang w:val="en-GB"/>
        </w:rPr>
        <w:t xml:space="preserve"> advisors and also promote</w:t>
      </w:r>
      <w:r>
        <w:rPr>
          <w:rFonts w:ascii="Arial" w:hAnsi="Arial" w:cs="Arial"/>
          <w:sz w:val="24"/>
          <w:szCs w:val="24"/>
          <w:lang w:val="en-GB"/>
        </w:rPr>
        <w:t>d</w:t>
      </w:r>
      <w:r w:rsidRPr="776EE1A2">
        <w:rPr>
          <w:rFonts w:ascii="Arial" w:hAnsi="Arial" w:cs="Arial"/>
          <w:sz w:val="24"/>
          <w:szCs w:val="24"/>
          <w:lang w:val="en-GB"/>
        </w:rPr>
        <w:t xml:space="preserve"> zero-tolerance to bullying, harassment and discrimination.</w:t>
      </w:r>
    </w:p>
    <w:p w14:paraId="2A604DE2" w14:textId="77777777" w:rsidR="00A07384" w:rsidRDefault="00A07384" w:rsidP="00825AC2">
      <w:pPr>
        <w:pStyle w:val="ListParagraph"/>
        <w:numPr>
          <w:ilvl w:val="0"/>
          <w:numId w:val="3"/>
        </w:numPr>
        <w:spacing w:after="100" w:afterAutospacing="1" w:line="240" w:lineRule="auto"/>
        <w:rPr>
          <w:rFonts w:ascii="Arial" w:hAnsi="Arial" w:cs="Arial"/>
          <w:sz w:val="24"/>
          <w:szCs w:val="24"/>
          <w:lang w:val="en-GB"/>
        </w:rPr>
      </w:pPr>
      <w:r>
        <w:rPr>
          <w:rFonts w:ascii="Arial" w:hAnsi="Arial" w:cs="Arial"/>
          <w:sz w:val="24"/>
          <w:szCs w:val="24"/>
          <w:lang w:val="en-GB"/>
        </w:rPr>
        <w:t>Signed the Exeter Safety of Women at Night (</w:t>
      </w:r>
      <w:proofErr w:type="spellStart"/>
      <w:r>
        <w:fldChar w:fldCharType="begin"/>
      </w:r>
      <w:r>
        <w:instrText>HYPERLINK "https://exeter.gov.uk/clean-safe-city/community-safety/safety-of-women-at-night-charter/about-the-swan-charter/"</w:instrText>
      </w:r>
      <w:r>
        <w:fldChar w:fldCharType="separate"/>
      </w:r>
      <w:r w:rsidRPr="00E8599B">
        <w:rPr>
          <w:rStyle w:val="Hyperlink"/>
          <w:rFonts w:ascii="Arial" w:hAnsi="Arial" w:cs="Arial"/>
          <w:color w:val="0070C0"/>
          <w:sz w:val="24"/>
          <w:szCs w:val="24"/>
          <w:lang w:val="en-GB"/>
        </w:rPr>
        <w:t>SWaN</w:t>
      </w:r>
      <w:proofErr w:type="spellEnd"/>
      <w:r>
        <w:rPr>
          <w:rStyle w:val="Hyperlink"/>
          <w:rFonts w:ascii="Arial" w:hAnsi="Arial" w:cs="Arial"/>
          <w:color w:val="0070C0"/>
          <w:sz w:val="24"/>
          <w:szCs w:val="24"/>
          <w:lang w:val="en-GB"/>
        </w:rPr>
        <w:fldChar w:fldCharType="end"/>
      </w:r>
      <w:r>
        <w:rPr>
          <w:rFonts w:ascii="Arial" w:hAnsi="Arial" w:cs="Arial"/>
          <w:sz w:val="24"/>
          <w:szCs w:val="24"/>
          <w:lang w:val="en-GB"/>
        </w:rPr>
        <w:t>) Charter.</w:t>
      </w:r>
    </w:p>
    <w:p w14:paraId="4B98A567" w14:textId="77777777" w:rsidR="00A07384" w:rsidRDefault="00A07384" w:rsidP="00825AC2">
      <w:pPr>
        <w:pStyle w:val="ListParagraph"/>
        <w:numPr>
          <w:ilvl w:val="0"/>
          <w:numId w:val="3"/>
        </w:numPr>
        <w:spacing w:after="100" w:afterAutospacing="1" w:line="240" w:lineRule="auto"/>
        <w:rPr>
          <w:rFonts w:ascii="Arial" w:hAnsi="Arial" w:cs="Arial"/>
          <w:sz w:val="24"/>
          <w:szCs w:val="24"/>
          <w:lang w:val="en-GB"/>
        </w:rPr>
      </w:pPr>
      <w:r>
        <w:rPr>
          <w:rFonts w:ascii="Arial" w:hAnsi="Arial" w:cs="Arial"/>
          <w:sz w:val="24"/>
          <w:szCs w:val="24"/>
          <w:lang w:val="en-GB"/>
        </w:rPr>
        <w:t>Worked with our Internationals Network to un</w:t>
      </w:r>
      <w:r w:rsidRPr="556FBC45">
        <w:rPr>
          <w:rFonts w:ascii="Arial" w:hAnsi="Arial" w:cs="Arial"/>
          <w:sz w:val="24"/>
          <w:szCs w:val="24"/>
          <w:lang w:val="en-GB"/>
        </w:rPr>
        <w:t>dertake</w:t>
      </w:r>
      <w:r>
        <w:rPr>
          <w:rFonts w:ascii="Arial" w:hAnsi="Arial" w:cs="Arial"/>
          <w:sz w:val="24"/>
          <w:szCs w:val="24"/>
          <w:lang w:val="en-GB"/>
        </w:rPr>
        <w:t xml:space="preserve"> a</w:t>
      </w:r>
      <w:r w:rsidRPr="556FBC45">
        <w:rPr>
          <w:rFonts w:ascii="Arial" w:hAnsi="Arial" w:cs="Arial"/>
          <w:sz w:val="24"/>
          <w:szCs w:val="24"/>
          <w:lang w:val="en-GB"/>
        </w:rPr>
        <w:t xml:space="preserve"> </w:t>
      </w:r>
      <w:r w:rsidRPr="1E507110">
        <w:rPr>
          <w:rFonts w:ascii="Arial" w:hAnsi="Arial" w:cs="Arial"/>
          <w:sz w:val="24"/>
          <w:szCs w:val="24"/>
          <w:lang w:val="en-GB"/>
        </w:rPr>
        <w:t>hate crime survey</w:t>
      </w:r>
      <w:r>
        <w:rPr>
          <w:rFonts w:ascii="Arial" w:hAnsi="Arial" w:cs="Arial"/>
          <w:sz w:val="24"/>
          <w:szCs w:val="24"/>
          <w:lang w:val="en-GB"/>
        </w:rPr>
        <w:t>.</w:t>
      </w:r>
    </w:p>
    <w:p w14:paraId="3A0E3324" w14:textId="77777777" w:rsidR="00A07384" w:rsidRDefault="00A07384" w:rsidP="00825AC2">
      <w:pPr>
        <w:pStyle w:val="ListParagraph"/>
        <w:numPr>
          <w:ilvl w:val="0"/>
          <w:numId w:val="3"/>
        </w:numPr>
        <w:spacing w:after="100" w:afterAutospacing="1" w:line="240" w:lineRule="auto"/>
        <w:rPr>
          <w:rFonts w:ascii="Arial" w:hAnsi="Arial" w:cs="Arial"/>
          <w:sz w:val="24"/>
          <w:szCs w:val="24"/>
          <w:lang w:val="en-GB"/>
        </w:rPr>
      </w:pPr>
      <w:r>
        <w:rPr>
          <w:rFonts w:ascii="Arial" w:hAnsi="Arial" w:cs="Arial"/>
          <w:sz w:val="24"/>
          <w:szCs w:val="24"/>
          <w:lang w:val="en-GB"/>
        </w:rPr>
        <w:t>Launched Say My Name project to promote respectful interactions around names.</w:t>
      </w:r>
    </w:p>
    <w:p w14:paraId="4DCCB3EF" w14:textId="77777777" w:rsidR="00A07384" w:rsidRPr="00342F7E" w:rsidRDefault="00A07384" w:rsidP="00825AC2">
      <w:pPr>
        <w:pStyle w:val="ListParagraph"/>
        <w:numPr>
          <w:ilvl w:val="0"/>
          <w:numId w:val="3"/>
        </w:numPr>
        <w:spacing w:after="100" w:afterAutospacing="1" w:line="240" w:lineRule="auto"/>
        <w:rPr>
          <w:lang w:val="en-GB"/>
        </w:rPr>
      </w:pPr>
      <w:r w:rsidRPr="000E79F5">
        <w:rPr>
          <w:rFonts w:ascii="Arial" w:hAnsi="Arial" w:cs="Arial"/>
          <w:sz w:val="24"/>
          <w:szCs w:val="24"/>
          <w:lang w:val="en-GB"/>
        </w:rPr>
        <w:t xml:space="preserve">Launched a Building Respect </w:t>
      </w:r>
      <w:r>
        <w:rPr>
          <w:rFonts w:ascii="Arial" w:hAnsi="Arial" w:cs="Arial"/>
          <w:sz w:val="24"/>
          <w:szCs w:val="24"/>
          <w:lang w:val="en-GB"/>
        </w:rPr>
        <w:t xml:space="preserve">Campaign to challenge inappropriate behaviours. </w:t>
      </w:r>
    </w:p>
    <w:p w14:paraId="790C2BA0" w14:textId="77777777" w:rsidR="00A07384" w:rsidRPr="00342F7E" w:rsidRDefault="00A07384" w:rsidP="00825AC2">
      <w:pPr>
        <w:pStyle w:val="Heading1"/>
        <w:spacing w:after="100" w:afterAutospacing="1" w:line="240" w:lineRule="auto"/>
      </w:pPr>
      <w:bookmarkStart w:id="46" w:name="_Toc134527914"/>
      <w:bookmarkStart w:id="47" w:name="_Toc135758120"/>
      <w:bookmarkStart w:id="48" w:name="_Toc135758871"/>
      <w:r w:rsidRPr="00342F7E">
        <w:t>Staff Networks</w:t>
      </w:r>
      <w:bookmarkEnd w:id="46"/>
      <w:bookmarkEnd w:id="47"/>
      <w:bookmarkEnd w:id="48"/>
    </w:p>
    <w:p w14:paraId="62F28086" w14:textId="77777777" w:rsidR="00A07384" w:rsidRDefault="00A07384" w:rsidP="00825AC2">
      <w:pPr>
        <w:spacing w:after="100" w:afterAutospacing="1" w:line="240" w:lineRule="auto"/>
        <w:rPr>
          <w:sz w:val="24"/>
          <w:szCs w:val="24"/>
        </w:rPr>
      </w:pPr>
      <w:r w:rsidRPr="7815889B">
        <w:rPr>
          <w:sz w:val="24"/>
          <w:szCs w:val="24"/>
        </w:rPr>
        <w:t>We want the Met Office to be a great place to work</w:t>
      </w:r>
      <w:r>
        <w:rPr>
          <w:sz w:val="24"/>
          <w:szCs w:val="24"/>
        </w:rPr>
        <w:t xml:space="preserve">, </w:t>
      </w:r>
      <w:r w:rsidRPr="7815889B">
        <w:rPr>
          <w:sz w:val="24"/>
          <w:szCs w:val="24"/>
        </w:rPr>
        <w:t xml:space="preserve">our staff networks are critical </w:t>
      </w:r>
      <w:r>
        <w:rPr>
          <w:sz w:val="24"/>
          <w:szCs w:val="24"/>
        </w:rPr>
        <w:t>to</w:t>
      </w:r>
      <w:r w:rsidRPr="7815889B">
        <w:rPr>
          <w:sz w:val="24"/>
          <w:szCs w:val="24"/>
        </w:rPr>
        <w:t xml:space="preserve"> us achieving this. With the addition of the Religion and Philosophical Belief Network in the autumn of 2022 and the amalgamation of the Dementia Carers and Carers Support </w:t>
      </w:r>
      <w:r>
        <w:rPr>
          <w:sz w:val="24"/>
          <w:szCs w:val="24"/>
        </w:rPr>
        <w:t xml:space="preserve">networks </w:t>
      </w:r>
      <w:r w:rsidRPr="7815889B">
        <w:rPr>
          <w:sz w:val="24"/>
          <w:szCs w:val="24"/>
        </w:rPr>
        <w:t xml:space="preserve">we now have 12 networks. </w:t>
      </w:r>
    </w:p>
    <w:p w14:paraId="0C3987FF" w14:textId="77777777" w:rsidR="00A07384" w:rsidRPr="00BB0A1C" w:rsidRDefault="00A07384" w:rsidP="00825AC2">
      <w:pPr>
        <w:spacing w:after="100" w:afterAutospacing="1" w:line="240" w:lineRule="auto"/>
        <w:rPr>
          <w:sz w:val="24"/>
          <w:szCs w:val="24"/>
        </w:rPr>
      </w:pPr>
      <w:r w:rsidRPr="7815889B">
        <w:rPr>
          <w:sz w:val="24"/>
          <w:szCs w:val="24"/>
        </w:rPr>
        <w:t>Our networks help:</w:t>
      </w:r>
    </w:p>
    <w:p w14:paraId="16230A05" w14:textId="77777777" w:rsidR="00A07384" w:rsidRPr="00BB0A1C" w:rsidRDefault="00A07384" w:rsidP="00825AC2">
      <w:pPr>
        <w:pStyle w:val="ListParagraph"/>
        <w:numPr>
          <w:ilvl w:val="0"/>
          <w:numId w:val="6"/>
        </w:numPr>
        <w:spacing w:after="100" w:afterAutospacing="1" w:line="240" w:lineRule="auto"/>
        <w:rPr>
          <w:rFonts w:ascii="Arial" w:hAnsi="Arial" w:cs="Arial"/>
          <w:sz w:val="24"/>
          <w:szCs w:val="24"/>
          <w:lang w:val="en-GB"/>
        </w:rPr>
      </w:pPr>
      <w:r w:rsidRPr="00BB0A1C">
        <w:rPr>
          <w:rFonts w:ascii="Arial" w:hAnsi="Arial" w:cs="Arial"/>
          <w:sz w:val="24"/>
          <w:szCs w:val="24"/>
          <w:lang w:val="en-GB"/>
        </w:rPr>
        <w:t>people feel like they belong</w:t>
      </w:r>
      <w:r>
        <w:rPr>
          <w:rFonts w:ascii="Arial" w:hAnsi="Arial" w:cs="Arial"/>
          <w:sz w:val="24"/>
          <w:szCs w:val="24"/>
          <w:lang w:val="en-GB"/>
        </w:rPr>
        <w:t xml:space="preserve">, </w:t>
      </w:r>
      <w:r w:rsidRPr="00BB0A1C">
        <w:rPr>
          <w:rFonts w:ascii="Arial" w:hAnsi="Arial" w:cs="Arial"/>
          <w:sz w:val="24"/>
          <w:szCs w:val="24"/>
          <w:lang w:val="en-GB"/>
        </w:rPr>
        <w:t>provid</w:t>
      </w:r>
      <w:r>
        <w:rPr>
          <w:rFonts w:ascii="Arial" w:hAnsi="Arial" w:cs="Arial"/>
          <w:sz w:val="24"/>
          <w:szCs w:val="24"/>
          <w:lang w:val="en-GB"/>
        </w:rPr>
        <w:t>ing</w:t>
      </w:r>
      <w:r w:rsidRPr="00BB0A1C">
        <w:rPr>
          <w:rFonts w:ascii="Arial" w:hAnsi="Arial" w:cs="Arial"/>
          <w:sz w:val="24"/>
          <w:szCs w:val="24"/>
          <w:lang w:val="en-GB"/>
        </w:rPr>
        <w:t xml:space="preserve"> a supportive and safe place for employees to share their experiences.</w:t>
      </w:r>
    </w:p>
    <w:p w14:paraId="59442720" w14:textId="77777777" w:rsidR="00A07384" w:rsidRPr="00BB0A1C" w:rsidRDefault="00A07384" w:rsidP="00825AC2">
      <w:pPr>
        <w:pStyle w:val="ListParagraph"/>
        <w:numPr>
          <w:ilvl w:val="0"/>
          <w:numId w:val="6"/>
        </w:numPr>
        <w:spacing w:after="100" w:afterAutospacing="1" w:line="240" w:lineRule="auto"/>
        <w:rPr>
          <w:rFonts w:ascii="Arial" w:hAnsi="Arial" w:cs="Arial"/>
          <w:sz w:val="24"/>
          <w:szCs w:val="24"/>
          <w:lang w:val="en-GB"/>
        </w:rPr>
      </w:pPr>
      <w:r w:rsidRPr="7815889B">
        <w:rPr>
          <w:rFonts w:ascii="Arial" w:hAnsi="Arial" w:cs="Arial"/>
          <w:sz w:val="24"/>
          <w:szCs w:val="24"/>
          <w:lang w:val="en-GB"/>
        </w:rPr>
        <w:t>improve our working environment by providing advice and guidance.</w:t>
      </w:r>
    </w:p>
    <w:p w14:paraId="269DD124" w14:textId="77777777" w:rsidR="00A07384" w:rsidRPr="00BB0A1C" w:rsidRDefault="00A07384" w:rsidP="00825AC2">
      <w:pPr>
        <w:pStyle w:val="ListParagraph"/>
        <w:numPr>
          <w:ilvl w:val="0"/>
          <w:numId w:val="6"/>
        </w:numPr>
        <w:spacing w:after="100" w:afterAutospacing="1" w:line="240" w:lineRule="auto"/>
        <w:rPr>
          <w:rFonts w:ascii="Arial" w:hAnsi="Arial" w:cs="Arial"/>
          <w:sz w:val="24"/>
          <w:szCs w:val="24"/>
          <w:lang w:val="en-GB"/>
        </w:rPr>
      </w:pPr>
      <w:r w:rsidRPr="7815889B">
        <w:rPr>
          <w:rFonts w:ascii="Arial" w:hAnsi="Arial" w:cs="Arial"/>
          <w:sz w:val="24"/>
          <w:szCs w:val="24"/>
          <w:lang w:val="en-GB"/>
        </w:rPr>
        <w:t>in providing feedback on policy formation and contributing to equality impact assessments</w:t>
      </w:r>
      <w:r>
        <w:rPr>
          <w:rFonts w:ascii="Arial" w:hAnsi="Arial" w:cs="Arial"/>
          <w:sz w:val="24"/>
          <w:szCs w:val="24"/>
          <w:lang w:val="en-GB"/>
        </w:rPr>
        <w:t>.</w:t>
      </w:r>
    </w:p>
    <w:p w14:paraId="0F6D15BE" w14:textId="77777777" w:rsidR="00A07384" w:rsidRPr="00BB0A1C" w:rsidRDefault="00A07384" w:rsidP="00825AC2">
      <w:pPr>
        <w:pStyle w:val="ListParagraph"/>
        <w:numPr>
          <w:ilvl w:val="0"/>
          <w:numId w:val="6"/>
        </w:numPr>
        <w:spacing w:after="100" w:afterAutospacing="1" w:line="240" w:lineRule="auto"/>
        <w:rPr>
          <w:rFonts w:ascii="Arial" w:hAnsi="Arial" w:cs="Arial"/>
          <w:sz w:val="24"/>
          <w:szCs w:val="24"/>
          <w:lang w:val="en-GB"/>
        </w:rPr>
      </w:pPr>
      <w:r w:rsidRPr="00BB0A1C">
        <w:rPr>
          <w:rFonts w:ascii="Arial" w:hAnsi="Arial" w:cs="Arial"/>
          <w:sz w:val="24"/>
          <w:szCs w:val="24"/>
          <w:lang w:val="en-GB"/>
        </w:rPr>
        <w:t>in undertaking accessibility testing</w:t>
      </w:r>
      <w:r>
        <w:rPr>
          <w:rFonts w:ascii="Arial" w:hAnsi="Arial" w:cs="Arial"/>
          <w:sz w:val="24"/>
          <w:szCs w:val="24"/>
          <w:lang w:val="en-GB"/>
        </w:rPr>
        <w:t>.</w:t>
      </w:r>
    </w:p>
    <w:p w14:paraId="66E7CE52" w14:textId="77777777" w:rsidR="00A07384" w:rsidRPr="00BB0A1C" w:rsidRDefault="00A07384" w:rsidP="00825AC2">
      <w:pPr>
        <w:spacing w:after="100" w:afterAutospacing="1" w:line="240" w:lineRule="auto"/>
        <w:rPr>
          <w:sz w:val="24"/>
          <w:szCs w:val="24"/>
        </w:rPr>
      </w:pPr>
      <w:r w:rsidRPr="00BB0A1C">
        <w:rPr>
          <w:sz w:val="24"/>
          <w:szCs w:val="24"/>
        </w:rPr>
        <w:t xml:space="preserve">They work closely together providing an important source of mutual support and solidarity on common issues. </w:t>
      </w:r>
    </w:p>
    <w:p w14:paraId="65E317BF" w14:textId="70A1B5E0" w:rsidR="00A07384" w:rsidRPr="00BB0A1C" w:rsidRDefault="00A07384" w:rsidP="00825AC2">
      <w:pPr>
        <w:spacing w:after="100" w:afterAutospacing="1" w:line="240" w:lineRule="auto"/>
        <w:rPr>
          <w:sz w:val="24"/>
          <w:szCs w:val="24"/>
        </w:rPr>
      </w:pPr>
      <w:r w:rsidRPr="00BB0A1C">
        <w:rPr>
          <w:sz w:val="24"/>
          <w:szCs w:val="24"/>
        </w:rPr>
        <w:t xml:space="preserve">Over 400 people </w:t>
      </w:r>
      <w:r w:rsidR="002D09EC" w:rsidRPr="00BB0A1C">
        <w:rPr>
          <w:sz w:val="24"/>
          <w:szCs w:val="24"/>
        </w:rPr>
        <w:t>engage in</w:t>
      </w:r>
      <w:r w:rsidRPr="00BB0A1C">
        <w:rPr>
          <w:sz w:val="24"/>
          <w:szCs w:val="24"/>
        </w:rPr>
        <w:t xml:space="preserve"> our networks and sponsored groups. Each network is sponsored by a member of the Executive Leadership Team</w:t>
      </w:r>
      <w:r>
        <w:rPr>
          <w:sz w:val="24"/>
          <w:szCs w:val="24"/>
        </w:rPr>
        <w:t>. R</w:t>
      </w:r>
      <w:r w:rsidRPr="00BB0A1C">
        <w:rPr>
          <w:sz w:val="24"/>
          <w:szCs w:val="24"/>
        </w:rPr>
        <w:t xml:space="preserve">ecently colleagues from </w:t>
      </w:r>
      <w:r>
        <w:rPr>
          <w:sz w:val="24"/>
          <w:szCs w:val="24"/>
        </w:rPr>
        <w:t xml:space="preserve">People </w:t>
      </w:r>
      <w:r w:rsidRPr="00BB0A1C">
        <w:rPr>
          <w:sz w:val="24"/>
          <w:szCs w:val="24"/>
        </w:rPr>
        <w:t>Development have worked with network leads to identify areas of development and support.</w:t>
      </w:r>
    </w:p>
    <w:p w14:paraId="5412F32C" w14:textId="0902CED4" w:rsidR="00A07384" w:rsidRPr="00BB0A1C" w:rsidRDefault="002D09EC" w:rsidP="00825AC2">
      <w:pPr>
        <w:spacing w:after="100" w:afterAutospacing="1" w:line="240" w:lineRule="auto"/>
        <w:rPr>
          <w:sz w:val="24"/>
          <w:szCs w:val="24"/>
        </w:rPr>
      </w:pPr>
      <w:r>
        <w:rPr>
          <w:sz w:val="24"/>
          <w:szCs w:val="24"/>
        </w:rPr>
        <w:t>Several n</w:t>
      </w:r>
      <w:r w:rsidR="00A07384" w:rsidRPr="776EE1A2">
        <w:rPr>
          <w:sz w:val="24"/>
          <w:szCs w:val="24"/>
        </w:rPr>
        <w:t xml:space="preserve">etworks in the last year have experienced changes in leadership which has led to </w:t>
      </w:r>
      <w:r>
        <w:rPr>
          <w:sz w:val="24"/>
          <w:szCs w:val="24"/>
        </w:rPr>
        <w:t>some</w:t>
      </w:r>
      <w:r w:rsidR="00A07384" w:rsidRPr="776EE1A2">
        <w:rPr>
          <w:sz w:val="24"/>
          <w:szCs w:val="24"/>
        </w:rPr>
        <w:t xml:space="preserve"> networks </w:t>
      </w:r>
      <w:r>
        <w:rPr>
          <w:sz w:val="24"/>
          <w:szCs w:val="24"/>
        </w:rPr>
        <w:t xml:space="preserve">having </w:t>
      </w:r>
      <w:r w:rsidR="00A07384" w:rsidRPr="776EE1A2">
        <w:rPr>
          <w:sz w:val="24"/>
          <w:szCs w:val="24"/>
        </w:rPr>
        <w:t>co-leads, so two colleagues’ job-sharing the role. This is leading to better sustainability of networks and something that we are encouraging</w:t>
      </w:r>
      <w:r w:rsidR="00A07384">
        <w:rPr>
          <w:sz w:val="24"/>
          <w:szCs w:val="24"/>
        </w:rPr>
        <w:t>.</w:t>
      </w:r>
      <w:r w:rsidR="00A07384" w:rsidRPr="776EE1A2">
        <w:rPr>
          <w:sz w:val="24"/>
          <w:szCs w:val="24"/>
        </w:rPr>
        <w:t xml:space="preserve"> All leads receive an allocation of time to undertake their role and we are encouraging networks to use our ally community to support initiatives and events. </w:t>
      </w:r>
    </w:p>
    <w:p w14:paraId="7607B154" w14:textId="77777777" w:rsidR="00A07384" w:rsidRPr="00BB0A1C" w:rsidRDefault="00A07384" w:rsidP="00825AC2">
      <w:pPr>
        <w:spacing w:after="100" w:afterAutospacing="1" w:line="240" w:lineRule="auto"/>
        <w:rPr>
          <w:sz w:val="24"/>
          <w:szCs w:val="24"/>
        </w:rPr>
      </w:pPr>
      <w:r w:rsidRPr="7815889B">
        <w:rPr>
          <w:sz w:val="24"/>
          <w:szCs w:val="24"/>
        </w:rPr>
        <w:lastRenderedPageBreak/>
        <w:t xml:space="preserve">All staff networks and sponsored groups are represented at the Diversity Council, providing updates on network activity but also sharing concerns and issues which are escalated to the ED&amp;I Committee if needed. </w:t>
      </w:r>
    </w:p>
    <w:p w14:paraId="264414A1" w14:textId="14FC3E0A" w:rsidR="00A07384" w:rsidRPr="00BB0A1C" w:rsidRDefault="00A07384" w:rsidP="00825AC2">
      <w:pPr>
        <w:pStyle w:val="Heading2"/>
        <w:spacing w:after="100" w:afterAutospacing="1" w:line="240" w:lineRule="auto"/>
        <w:rPr>
          <w:rFonts w:ascii="Arial" w:hAnsi="Arial" w:cs="Arial"/>
          <w:szCs w:val="24"/>
        </w:rPr>
      </w:pPr>
      <w:bookmarkStart w:id="49" w:name="_Toc131174531"/>
      <w:bookmarkStart w:id="50" w:name="_Toc134527915"/>
      <w:bookmarkStart w:id="51" w:name="_Toc135758121"/>
      <w:bookmarkStart w:id="52" w:name="_Toc135758872"/>
      <w:r w:rsidRPr="00BB0A1C">
        <w:rPr>
          <w:rFonts w:ascii="Arial" w:hAnsi="Arial" w:cs="Arial"/>
          <w:szCs w:val="24"/>
        </w:rPr>
        <w:t>S</w:t>
      </w:r>
      <w:r>
        <w:rPr>
          <w:rFonts w:ascii="Arial" w:hAnsi="Arial" w:cs="Arial"/>
          <w:szCs w:val="24"/>
        </w:rPr>
        <w:t>ome</w:t>
      </w:r>
      <w:r w:rsidRPr="00BB0A1C">
        <w:rPr>
          <w:rFonts w:ascii="Arial" w:hAnsi="Arial" w:cs="Arial"/>
          <w:szCs w:val="24"/>
        </w:rPr>
        <w:t xml:space="preserve"> </w:t>
      </w:r>
      <w:r>
        <w:rPr>
          <w:rFonts w:ascii="Arial" w:hAnsi="Arial" w:cs="Arial"/>
          <w:szCs w:val="24"/>
        </w:rPr>
        <w:t>n</w:t>
      </w:r>
      <w:r w:rsidRPr="00BB0A1C">
        <w:rPr>
          <w:rFonts w:ascii="Arial" w:hAnsi="Arial" w:cs="Arial"/>
          <w:szCs w:val="24"/>
        </w:rPr>
        <w:t xml:space="preserve">etwork </w:t>
      </w:r>
      <w:bookmarkEnd w:id="49"/>
      <w:bookmarkEnd w:id="50"/>
      <w:r w:rsidR="00C074B5">
        <w:rPr>
          <w:rFonts w:ascii="Arial" w:hAnsi="Arial" w:cs="Arial"/>
          <w:szCs w:val="24"/>
        </w:rPr>
        <w:t>hi</w:t>
      </w:r>
      <w:r w:rsidR="00C074B5" w:rsidRPr="00BB0A1C">
        <w:rPr>
          <w:rFonts w:ascii="Arial" w:hAnsi="Arial" w:cs="Arial"/>
          <w:szCs w:val="24"/>
        </w:rPr>
        <w:t>ghlights.</w:t>
      </w:r>
      <w:bookmarkEnd w:id="51"/>
      <w:bookmarkEnd w:id="52"/>
    </w:p>
    <w:p w14:paraId="2997CAD8" w14:textId="77777777" w:rsidR="00A07384" w:rsidRPr="00BB0A1C" w:rsidRDefault="00A07384" w:rsidP="00825AC2">
      <w:pPr>
        <w:pStyle w:val="Heading3"/>
        <w:spacing w:after="100" w:afterAutospacing="1" w:line="240" w:lineRule="auto"/>
        <w:rPr>
          <w:rFonts w:ascii="Arial" w:hAnsi="Arial" w:cs="Arial"/>
        </w:rPr>
      </w:pPr>
      <w:bookmarkStart w:id="53" w:name="_Toc131174532"/>
      <w:bookmarkStart w:id="54" w:name="_Toc134527916"/>
      <w:bookmarkStart w:id="55" w:name="_Toc135758122"/>
      <w:bookmarkStart w:id="56" w:name="_Toc135758873"/>
      <w:r w:rsidRPr="00BB0A1C">
        <w:rPr>
          <w:rFonts w:ascii="Arial" w:hAnsi="Arial" w:cs="Arial"/>
        </w:rPr>
        <w:t>Religion &amp; Philosophical Belief Network</w:t>
      </w:r>
      <w:bookmarkEnd w:id="53"/>
      <w:bookmarkEnd w:id="54"/>
      <w:bookmarkEnd w:id="55"/>
      <w:bookmarkEnd w:id="56"/>
    </w:p>
    <w:p w14:paraId="3F4D821B" w14:textId="77777777" w:rsidR="00A07384" w:rsidRPr="00BB0A1C" w:rsidRDefault="00A07384" w:rsidP="00825AC2">
      <w:pPr>
        <w:spacing w:after="100" w:afterAutospacing="1" w:line="240" w:lineRule="auto"/>
        <w:rPr>
          <w:sz w:val="24"/>
          <w:szCs w:val="24"/>
        </w:rPr>
      </w:pPr>
      <w:r w:rsidRPr="016B5B85">
        <w:rPr>
          <w:sz w:val="24"/>
          <w:szCs w:val="24"/>
        </w:rPr>
        <w:t xml:space="preserve">This is our newest network, bringing together a diverse set of beliefs including Paganism, Christianity, Islam, Buddhism, and </w:t>
      </w:r>
      <w:r>
        <w:rPr>
          <w:sz w:val="24"/>
          <w:szCs w:val="24"/>
        </w:rPr>
        <w:t>H</w:t>
      </w:r>
      <w:r w:rsidRPr="016B5B85">
        <w:rPr>
          <w:sz w:val="24"/>
          <w:szCs w:val="24"/>
        </w:rPr>
        <w:t xml:space="preserve">umanism but not political belief. This network has had a </w:t>
      </w:r>
      <w:proofErr w:type="gramStart"/>
      <w:r w:rsidRPr="016B5B85">
        <w:rPr>
          <w:sz w:val="24"/>
          <w:szCs w:val="24"/>
        </w:rPr>
        <w:t>busy few months</w:t>
      </w:r>
      <w:proofErr w:type="gramEnd"/>
      <w:r w:rsidRPr="016B5B85">
        <w:rPr>
          <w:sz w:val="24"/>
          <w:szCs w:val="24"/>
        </w:rPr>
        <w:t>, working with</w:t>
      </w:r>
      <w:r>
        <w:rPr>
          <w:sz w:val="24"/>
          <w:szCs w:val="24"/>
        </w:rPr>
        <w:t xml:space="preserve"> our property services to </w:t>
      </w:r>
      <w:r w:rsidRPr="016B5B85">
        <w:rPr>
          <w:sz w:val="24"/>
          <w:szCs w:val="24"/>
        </w:rPr>
        <w:t xml:space="preserve">create a faith and reflection space, where employees can take a moment for prayer and religious observance or quiet contemplation. The network for the coming year is planning activities for Inter-Faith Week in November. </w:t>
      </w:r>
    </w:p>
    <w:p w14:paraId="1B852425" w14:textId="77777777" w:rsidR="00A07384" w:rsidRPr="00BB0A1C" w:rsidRDefault="00A07384" w:rsidP="00825AC2">
      <w:pPr>
        <w:spacing w:after="100" w:afterAutospacing="1" w:line="240" w:lineRule="auto"/>
        <w:rPr>
          <w:sz w:val="24"/>
          <w:szCs w:val="24"/>
        </w:rPr>
      </w:pPr>
      <w:r w:rsidRPr="00BB0A1C">
        <w:rPr>
          <w:noProof/>
          <w:sz w:val="24"/>
          <w:szCs w:val="24"/>
        </w:rPr>
        <w:drawing>
          <wp:inline distT="0" distB="0" distL="0" distR="0" wp14:anchorId="5471A27D" wp14:editId="010BA85E">
            <wp:extent cx="4686300" cy="3514725"/>
            <wp:effectExtent l="0" t="0" r="0" b="952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686300" cy="3514725"/>
                    </a:xfrm>
                    <a:prstGeom prst="rect">
                      <a:avLst/>
                    </a:prstGeom>
                  </pic:spPr>
                </pic:pic>
              </a:graphicData>
            </a:graphic>
          </wp:inline>
        </w:drawing>
      </w:r>
    </w:p>
    <w:p w14:paraId="5DC86D37" w14:textId="77777777" w:rsidR="00A07384" w:rsidRPr="00BB0A1C" w:rsidRDefault="00A07384" w:rsidP="00825AC2">
      <w:pPr>
        <w:pStyle w:val="Heading3"/>
        <w:spacing w:after="100" w:afterAutospacing="1" w:line="240" w:lineRule="auto"/>
        <w:rPr>
          <w:rFonts w:ascii="Arial" w:hAnsi="Arial" w:cs="Arial"/>
        </w:rPr>
      </w:pPr>
      <w:bookmarkStart w:id="57" w:name="_Toc131174533"/>
      <w:bookmarkStart w:id="58" w:name="_Toc134527917"/>
      <w:bookmarkStart w:id="59" w:name="_Toc135758123"/>
      <w:bookmarkStart w:id="60" w:name="_Toc135758874"/>
      <w:r w:rsidRPr="00BB0A1C">
        <w:rPr>
          <w:rFonts w:ascii="Arial" w:hAnsi="Arial" w:cs="Arial"/>
        </w:rPr>
        <w:t>Internationals in the UK</w:t>
      </w:r>
      <w:bookmarkEnd w:id="57"/>
      <w:bookmarkEnd w:id="58"/>
      <w:bookmarkEnd w:id="59"/>
      <w:bookmarkEnd w:id="60"/>
    </w:p>
    <w:p w14:paraId="6D12C5A6" w14:textId="77777777" w:rsidR="00A07384" w:rsidRPr="00BB0A1C" w:rsidRDefault="00A07384" w:rsidP="00825AC2">
      <w:pPr>
        <w:pStyle w:val="paragraph"/>
        <w:spacing w:before="0" w:beforeAutospacing="0"/>
        <w:textAlignment w:val="baseline"/>
        <w:rPr>
          <w:rStyle w:val="normaltextrun"/>
          <w:rFonts w:ascii="Arial" w:hAnsi="Arial" w:cs="Arial"/>
          <w:lang w:val="en-US"/>
        </w:rPr>
      </w:pPr>
      <w:r w:rsidRPr="00BB0A1C">
        <w:rPr>
          <w:rStyle w:val="normaltextrun"/>
          <w:rFonts w:ascii="Arial" w:hAnsi="Arial" w:cs="Arial"/>
          <w:lang w:val="en-US"/>
        </w:rPr>
        <w:t xml:space="preserve">Our Internationals in the UK network </w:t>
      </w:r>
      <w:r>
        <w:rPr>
          <w:rStyle w:val="normaltextrun"/>
          <w:rFonts w:ascii="Arial" w:hAnsi="Arial" w:cs="Arial"/>
          <w:lang w:val="en-US"/>
        </w:rPr>
        <w:t>wa</w:t>
      </w:r>
      <w:r w:rsidRPr="00BB0A1C">
        <w:rPr>
          <w:rStyle w:val="normaltextrun"/>
          <w:rFonts w:ascii="Arial" w:hAnsi="Arial" w:cs="Arial"/>
          <w:lang w:val="en-US"/>
        </w:rPr>
        <w:t xml:space="preserve">s one of our first staff networks, </w:t>
      </w:r>
      <w:r>
        <w:rPr>
          <w:rStyle w:val="normaltextrun"/>
          <w:rFonts w:ascii="Arial" w:hAnsi="Arial" w:cs="Arial"/>
          <w:lang w:val="en-US"/>
        </w:rPr>
        <w:t xml:space="preserve">having </w:t>
      </w:r>
      <w:r w:rsidRPr="00BB0A1C">
        <w:rPr>
          <w:rStyle w:val="normaltextrun"/>
          <w:rFonts w:ascii="Arial" w:hAnsi="Arial" w:cs="Arial"/>
          <w:lang w:val="en-US"/>
        </w:rPr>
        <w:t>start</w:t>
      </w:r>
      <w:r>
        <w:rPr>
          <w:rStyle w:val="normaltextrun"/>
          <w:rFonts w:ascii="Arial" w:hAnsi="Arial" w:cs="Arial"/>
          <w:lang w:val="en-US"/>
        </w:rPr>
        <w:t>ed</w:t>
      </w:r>
      <w:r w:rsidRPr="00BB0A1C">
        <w:rPr>
          <w:rStyle w:val="normaltextrun"/>
          <w:rFonts w:ascii="Arial" w:hAnsi="Arial" w:cs="Arial"/>
          <w:lang w:val="en-US"/>
        </w:rPr>
        <w:t xml:space="preserve"> in 2011</w:t>
      </w:r>
      <w:r>
        <w:rPr>
          <w:rStyle w:val="normaltextrun"/>
          <w:rFonts w:ascii="Arial" w:hAnsi="Arial" w:cs="Arial"/>
          <w:lang w:val="en-US"/>
        </w:rPr>
        <w:t>.</w:t>
      </w:r>
      <w:r w:rsidRPr="00BB0A1C">
        <w:rPr>
          <w:rStyle w:val="normaltextrun"/>
          <w:rFonts w:ascii="Arial" w:hAnsi="Arial" w:cs="Arial"/>
          <w:lang w:val="en-US"/>
        </w:rPr>
        <w:t xml:space="preserve"> </w:t>
      </w:r>
      <w:r>
        <w:rPr>
          <w:rStyle w:val="normaltextrun"/>
          <w:rFonts w:ascii="Arial" w:hAnsi="Arial" w:cs="Arial"/>
          <w:lang w:val="en-US"/>
        </w:rPr>
        <w:t>T</w:t>
      </w:r>
      <w:r w:rsidRPr="00BB0A1C">
        <w:rPr>
          <w:rStyle w:val="normaltextrun"/>
          <w:rFonts w:ascii="Arial" w:hAnsi="Arial" w:cs="Arial"/>
          <w:lang w:val="en-US"/>
        </w:rPr>
        <w:t xml:space="preserve">his network supports and celebrates the international character of the Met Office. The network supports employees and visiting scientists from outside the UK </w:t>
      </w:r>
      <w:r>
        <w:rPr>
          <w:rStyle w:val="normaltextrun"/>
          <w:rFonts w:ascii="Arial" w:hAnsi="Arial" w:cs="Arial"/>
          <w:lang w:val="en-US"/>
        </w:rPr>
        <w:t>by</w:t>
      </w:r>
      <w:r w:rsidRPr="00BB0A1C">
        <w:rPr>
          <w:rStyle w:val="normaltextrun"/>
          <w:rFonts w:ascii="Arial" w:hAnsi="Arial" w:cs="Arial"/>
          <w:lang w:val="en-US"/>
        </w:rPr>
        <w:t>:</w:t>
      </w:r>
    </w:p>
    <w:p w14:paraId="04355603" w14:textId="77777777" w:rsidR="00A07384" w:rsidRPr="00BB0A1C" w:rsidRDefault="00A07384" w:rsidP="00825AC2">
      <w:pPr>
        <w:pStyle w:val="paragraph"/>
        <w:numPr>
          <w:ilvl w:val="0"/>
          <w:numId w:val="6"/>
        </w:numPr>
        <w:spacing w:before="0" w:beforeAutospacing="0"/>
        <w:textAlignment w:val="baseline"/>
        <w:rPr>
          <w:rStyle w:val="normaltextrun"/>
          <w:rFonts w:ascii="Arial" w:hAnsi="Arial" w:cs="Arial"/>
        </w:rPr>
      </w:pPr>
      <w:r>
        <w:rPr>
          <w:rStyle w:val="normaltextrun"/>
          <w:rFonts w:ascii="Arial" w:hAnsi="Arial" w:cs="Arial"/>
          <w:lang w:val="en-US"/>
        </w:rPr>
        <w:t xml:space="preserve">Providing </w:t>
      </w:r>
      <w:r w:rsidRPr="00BB0A1C">
        <w:rPr>
          <w:rStyle w:val="normaltextrun"/>
          <w:rFonts w:ascii="Arial" w:hAnsi="Arial" w:cs="Arial"/>
          <w:lang w:val="en-US"/>
        </w:rPr>
        <w:t>practical advice of living in the UK</w:t>
      </w:r>
      <w:r>
        <w:rPr>
          <w:rStyle w:val="normaltextrun"/>
          <w:rFonts w:ascii="Arial" w:hAnsi="Arial" w:cs="Arial"/>
          <w:lang w:val="en-US"/>
        </w:rPr>
        <w:t>.</w:t>
      </w:r>
    </w:p>
    <w:p w14:paraId="0D31695D" w14:textId="77777777" w:rsidR="00A07384" w:rsidRPr="00BB0A1C" w:rsidRDefault="00A07384" w:rsidP="00825AC2">
      <w:pPr>
        <w:pStyle w:val="paragraph"/>
        <w:numPr>
          <w:ilvl w:val="0"/>
          <w:numId w:val="6"/>
        </w:numPr>
        <w:spacing w:before="0" w:beforeAutospacing="0"/>
        <w:textAlignment w:val="baseline"/>
        <w:rPr>
          <w:rStyle w:val="normaltextrun"/>
          <w:rFonts w:ascii="Arial" w:hAnsi="Arial" w:cs="Arial"/>
        </w:rPr>
      </w:pPr>
      <w:r w:rsidRPr="00BB0A1C">
        <w:rPr>
          <w:rStyle w:val="normaltextrun"/>
          <w:rFonts w:ascii="Arial" w:hAnsi="Arial" w:cs="Arial"/>
          <w:lang w:val="en-US"/>
        </w:rPr>
        <w:t>Improving language skills via a weekly lunchtime English conversation group</w:t>
      </w:r>
      <w:r>
        <w:rPr>
          <w:rStyle w:val="normaltextrun"/>
          <w:rFonts w:ascii="Arial" w:hAnsi="Arial" w:cs="Arial"/>
          <w:lang w:val="en-US"/>
        </w:rPr>
        <w:t>.</w:t>
      </w:r>
    </w:p>
    <w:p w14:paraId="3BA3D812" w14:textId="77777777" w:rsidR="00A07384" w:rsidRPr="00BB0A1C" w:rsidRDefault="00A07384" w:rsidP="00825AC2">
      <w:pPr>
        <w:pStyle w:val="paragraph"/>
        <w:numPr>
          <w:ilvl w:val="0"/>
          <w:numId w:val="6"/>
        </w:numPr>
        <w:spacing w:before="0" w:beforeAutospacing="0"/>
        <w:textAlignment w:val="baseline"/>
        <w:rPr>
          <w:rStyle w:val="normaltextrun"/>
          <w:rFonts w:ascii="Arial" w:hAnsi="Arial" w:cs="Arial"/>
        </w:rPr>
      </w:pPr>
      <w:r>
        <w:rPr>
          <w:rStyle w:val="normaltextrun"/>
          <w:rFonts w:ascii="Arial" w:hAnsi="Arial" w:cs="Arial"/>
          <w:lang w:val="en-US"/>
        </w:rPr>
        <w:t>Hosting s</w:t>
      </w:r>
      <w:r w:rsidRPr="7815889B">
        <w:rPr>
          <w:rStyle w:val="normaltextrun"/>
          <w:rFonts w:ascii="Arial" w:hAnsi="Arial" w:cs="Arial"/>
          <w:lang w:val="en-US"/>
        </w:rPr>
        <w:t>ocial events</w:t>
      </w:r>
      <w:r>
        <w:rPr>
          <w:rStyle w:val="normaltextrun"/>
          <w:rFonts w:ascii="Arial" w:hAnsi="Arial" w:cs="Arial"/>
          <w:lang w:val="en-US"/>
        </w:rPr>
        <w:t>.</w:t>
      </w:r>
    </w:p>
    <w:p w14:paraId="5FF397B1" w14:textId="6C87C091" w:rsidR="00A07384" w:rsidRPr="00BB0A1C" w:rsidRDefault="00A07384" w:rsidP="00825AC2">
      <w:pPr>
        <w:pStyle w:val="paragraph"/>
        <w:spacing w:before="0" w:beforeAutospacing="0"/>
        <w:textAlignment w:val="baseline"/>
        <w:rPr>
          <w:rStyle w:val="eop"/>
          <w:rFonts w:ascii="Arial" w:hAnsi="Arial" w:cs="Arial"/>
        </w:rPr>
      </w:pPr>
      <w:r w:rsidRPr="00BB0A1C">
        <w:rPr>
          <w:rStyle w:val="eop"/>
          <w:rFonts w:ascii="Arial" w:hAnsi="Arial" w:cs="Arial"/>
        </w:rPr>
        <w:lastRenderedPageBreak/>
        <w:t>To celebrate and recognise International Cultural Day, a visiting scientist from the Korea Meteorological Administration (KMA) facilitated a session about the cultural difference</w:t>
      </w:r>
      <w:r>
        <w:rPr>
          <w:rStyle w:val="eop"/>
          <w:rFonts w:ascii="Arial" w:hAnsi="Arial" w:cs="Arial"/>
        </w:rPr>
        <w:t>s</w:t>
      </w:r>
      <w:r w:rsidRPr="00BB0A1C">
        <w:rPr>
          <w:rStyle w:val="eop"/>
          <w:rFonts w:ascii="Arial" w:hAnsi="Arial" w:cs="Arial"/>
        </w:rPr>
        <w:t xml:space="preserve"> between Korea and the UK</w:t>
      </w:r>
      <w:r>
        <w:rPr>
          <w:rStyle w:val="eop"/>
          <w:rFonts w:ascii="Arial" w:hAnsi="Arial" w:cs="Arial"/>
        </w:rPr>
        <w:t>. O</w:t>
      </w:r>
      <w:r w:rsidRPr="00BB0A1C">
        <w:rPr>
          <w:rStyle w:val="eop"/>
          <w:rFonts w:ascii="Arial" w:hAnsi="Arial" w:cs="Arial"/>
        </w:rPr>
        <w:t>ffering his insight on</w:t>
      </w:r>
      <w:r>
        <w:rPr>
          <w:rStyle w:val="eop"/>
          <w:rFonts w:ascii="Arial" w:hAnsi="Arial" w:cs="Arial"/>
        </w:rPr>
        <w:t xml:space="preserve"> a</w:t>
      </w:r>
      <w:r w:rsidRPr="00BB0A1C">
        <w:rPr>
          <w:rStyle w:val="eop"/>
          <w:rFonts w:ascii="Arial" w:hAnsi="Arial" w:cs="Arial"/>
        </w:rPr>
        <w:t xml:space="preserve"> range of subjects including food, education, housing, the workplace</w:t>
      </w:r>
      <w:r>
        <w:rPr>
          <w:rStyle w:val="eop"/>
          <w:rFonts w:ascii="Arial" w:hAnsi="Arial" w:cs="Arial"/>
        </w:rPr>
        <w:t xml:space="preserve">, </w:t>
      </w:r>
      <w:r w:rsidRPr="00BB0A1C">
        <w:rPr>
          <w:rStyle w:val="eop"/>
          <w:rFonts w:ascii="Arial" w:hAnsi="Arial" w:cs="Arial"/>
        </w:rPr>
        <w:t xml:space="preserve">and </w:t>
      </w:r>
      <w:r>
        <w:rPr>
          <w:rStyle w:val="eop"/>
          <w:rFonts w:ascii="Arial" w:hAnsi="Arial" w:cs="Arial"/>
        </w:rPr>
        <w:t xml:space="preserve">the </w:t>
      </w:r>
      <w:r w:rsidRPr="00BB0A1C">
        <w:rPr>
          <w:rStyle w:val="eop"/>
          <w:rFonts w:ascii="Arial" w:hAnsi="Arial" w:cs="Arial"/>
        </w:rPr>
        <w:t>many keys British houses have!</w:t>
      </w:r>
    </w:p>
    <w:p w14:paraId="27E0B44B" w14:textId="21EFBF58" w:rsidR="00A07384" w:rsidRPr="00BB0A1C" w:rsidRDefault="00A07384" w:rsidP="00825AC2">
      <w:pPr>
        <w:pStyle w:val="paragraph"/>
        <w:spacing w:before="0" w:beforeAutospacing="0"/>
        <w:textAlignment w:val="baseline"/>
        <w:rPr>
          <w:rStyle w:val="eop"/>
          <w:rFonts w:ascii="Arial" w:hAnsi="Arial" w:cs="Arial"/>
        </w:rPr>
      </w:pPr>
      <w:r w:rsidRPr="016B5B85">
        <w:rPr>
          <w:rStyle w:val="eop"/>
          <w:rFonts w:ascii="Arial" w:hAnsi="Arial" w:cs="Arial"/>
        </w:rPr>
        <w:t xml:space="preserve">The network has also </w:t>
      </w:r>
      <w:r w:rsidR="009B01E4" w:rsidRPr="016B5B85">
        <w:rPr>
          <w:rStyle w:val="eop"/>
          <w:rFonts w:ascii="Arial" w:hAnsi="Arial" w:cs="Arial"/>
        </w:rPr>
        <w:t>acted</w:t>
      </w:r>
      <w:r w:rsidRPr="016B5B85">
        <w:rPr>
          <w:rStyle w:val="eop"/>
          <w:rFonts w:ascii="Arial" w:hAnsi="Arial" w:cs="Arial"/>
        </w:rPr>
        <w:t xml:space="preserve"> against hate crime, this follows on from an incident of racist abuse a visiting scientist </w:t>
      </w:r>
      <w:r>
        <w:rPr>
          <w:rStyle w:val="eop"/>
          <w:rFonts w:ascii="Arial" w:hAnsi="Arial" w:cs="Arial"/>
        </w:rPr>
        <w:t xml:space="preserve">experienced </w:t>
      </w:r>
      <w:r w:rsidRPr="016B5B85">
        <w:rPr>
          <w:rStyle w:val="eop"/>
          <w:rFonts w:ascii="Arial" w:hAnsi="Arial" w:cs="Arial"/>
        </w:rPr>
        <w:t>in a public area in Exeter. Working with the ED&amp;I team</w:t>
      </w:r>
      <w:r>
        <w:rPr>
          <w:rStyle w:val="eop"/>
          <w:rFonts w:ascii="Arial" w:hAnsi="Arial" w:cs="Arial"/>
        </w:rPr>
        <w:t>,</w:t>
      </w:r>
      <w:r w:rsidRPr="016B5B85">
        <w:rPr>
          <w:rStyle w:val="eop"/>
          <w:rFonts w:ascii="Arial" w:hAnsi="Arial" w:cs="Arial"/>
        </w:rPr>
        <w:t xml:space="preserve"> the network developed a survey to understand experiences of hate crime. Initially shared with members of the network and then more widely during Hate Crime Awareness Week in November 202</w:t>
      </w:r>
      <w:r>
        <w:rPr>
          <w:rStyle w:val="eop"/>
          <w:rFonts w:ascii="Arial" w:hAnsi="Arial" w:cs="Arial"/>
        </w:rPr>
        <w:t xml:space="preserve">2. Over two-thirds of those who responded </w:t>
      </w:r>
      <w:r w:rsidRPr="016B5B85">
        <w:rPr>
          <w:rStyle w:val="eop"/>
          <w:rFonts w:ascii="Arial" w:hAnsi="Arial" w:cs="Arial"/>
        </w:rPr>
        <w:t xml:space="preserve">had been a victim of hate crime in a public space. </w:t>
      </w:r>
    </w:p>
    <w:p w14:paraId="72716760" w14:textId="77777777" w:rsidR="00A07384" w:rsidRPr="00BB0A1C" w:rsidRDefault="00A07384" w:rsidP="00825AC2">
      <w:pPr>
        <w:pStyle w:val="paragraph"/>
        <w:spacing w:before="0" w:beforeAutospacing="0"/>
        <w:textAlignment w:val="baseline"/>
        <w:rPr>
          <w:rStyle w:val="eop"/>
          <w:rFonts w:ascii="Arial" w:hAnsi="Arial" w:cs="Arial"/>
        </w:rPr>
      </w:pPr>
      <w:r w:rsidRPr="00BB0A1C">
        <w:rPr>
          <w:rStyle w:val="eop"/>
          <w:rFonts w:ascii="Arial" w:hAnsi="Arial" w:cs="Arial"/>
        </w:rPr>
        <w:t>As a result, we are updating our ED&amp;I Hub to include information on how to report hate crime</w:t>
      </w:r>
      <w:r>
        <w:rPr>
          <w:rStyle w:val="eop"/>
          <w:rFonts w:ascii="Arial" w:hAnsi="Arial" w:cs="Arial"/>
        </w:rPr>
        <w:t>s</w:t>
      </w:r>
      <w:r w:rsidRPr="00BB0A1C">
        <w:rPr>
          <w:rStyle w:val="eop"/>
          <w:rFonts w:ascii="Arial" w:hAnsi="Arial" w:cs="Arial"/>
        </w:rPr>
        <w:t xml:space="preserve"> and </w:t>
      </w:r>
      <w:r>
        <w:rPr>
          <w:rStyle w:val="eop"/>
          <w:rFonts w:ascii="Arial" w:hAnsi="Arial" w:cs="Arial"/>
        </w:rPr>
        <w:t xml:space="preserve">the </w:t>
      </w:r>
      <w:r w:rsidRPr="00BB0A1C">
        <w:rPr>
          <w:rStyle w:val="eop"/>
          <w:rFonts w:ascii="Arial" w:hAnsi="Arial" w:cs="Arial"/>
        </w:rPr>
        <w:t xml:space="preserve">support available for victims. The findings have also been </w:t>
      </w:r>
      <w:r>
        <w:rPr>
          <w:rStyle w:val="eop"/>
          <w:rFonts w:ascii="Arial" w:hAnsi="Arial" w:cs="Arial"/>
        </w:rPr>
        <w:t xml:space="preserve">shared </w:t>
      </w:r>
      <w:r w:rsidRPr="00BB0A1C">
        <w:rPr>
          <w:rStyle w:val="eop"/>
          <w:rFonts w:ascii="Arial" w:hAnsi="Arial" w:cs="Arial"/>
        </w:rPr>
        <w:t xml:space="preserve">with Exeter Community Safety Partnership, who are keen to encourage other organisations within the city to undertake surveys. </w:t>
      </w:r>
    </w:p>
    <w:p w14:paraId="0397CEAE" w14:textId="77777777" w:rsidR="00A07384" w:rsidRPr="00BB0A1C" w:rsidRDefault="00A07384" w:rsidP="00825AC2">
      <w:pPr>
        <w:pStyle w:val="paragraph"/>
        <w:spacing w:before="0" w:beforeAutospacing="0"/>
        <w:textAlignment w:val="baseline"/>
        <w:rPr>
          <w:rStyle w:val="eop"/>
          <w:rFonts w:ascii="Arial" w:hAnsi="Arial" w:cs="Arial"/>
        </w:rPr>
      </w:pPr>
    </w:p>
    <w:p w14:paraId="71E0A5FA" w14:textId="77777777" w:rsidR="00A07384" w:rsidRPr="00BB0A1C" w:rsidRDefault="00A07384" w:rsidP="00825AC2">
      <w:pPr>
        <w:pStyle w:val="paragraph"/>
        <w:spacing w:before="0" w:beforeAutospacing="0"/>
        <w:textAlignment w:val="baseline"/>
        <w:rPr>
          <w:rStyle w:val="eop"/>
          <w:rFonts w:ascii="Arial" w:hAnsi="Arial" w:cs="Arial"/>
        </w:rPr>
      </w:pPr>
      <w:r w:rsidRPr="00BB0A1C">
        <w:rPr>
          <w:rFonts w:ascii="Arial" w:hAnsi="Arial" w:cs="Arial"/>
          <w:noProof/>
        </w:rPr>
        <w:drawing>
          <wp:inline distT="0" distB="0" distL="0" distR="0" wp14:anchorId="341B4BF6" wp14:editId="4C0529A2">
            <wp:extent cx="4470400" cy="2514600"/>
            <wp:effectExtent l="0" t="0" r="635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479353" cy="2519636"/>
                    </a:xfrm>
                    <a:prstGeom prst="rect">
                      <a:avLst/>
                    </a:prstGeom>
                  </pic:spPr>
                </pic:pic>
              </a:graphicData>
            </a:graphic>
          </wp:inline>
        </w:drawing>
      </w:r>
    </w:p>
    <w:p w14:paraId="5448CDA7" w14:textId="77777777" w:rsidR="00A07384" w:rsidRPr="00BB0A1C" w:rsidRDefault="00A07384" w:rsidP="00825AC2">
      <w:pPr>
        <w:pStyle w:val="Heading3"/>
        <w:spacing w:after="100" w:afterAutospacing="1" w:line="240" w:lineRule="auto"/>
        <w:rPr>
          <w:rFonts w:ascii="Arial" w:hAnsi="Arial" w:cs="Arial"/>
        </w:rPr>
      </w:pPr>
      <w:bookmarkStart w:id="61" w:name="_Toc131174534"/>
      <w:bookmarkStart w:id="62" w:name="_Toc134527918"/>
      <w:bookmarkStart w:id="63" w:name="_Toc135758124"/>
      <w:bookmarkStart w:id="64" w:name="_Toc135758875"/>
      <w:r w:rsidRPr="00BB0A1C">
        <w:rPr>
          <w:rFonts w:ascii="Arial" w:hAnsi="Arial" w:cs="Arial"/>
        </w:rPr>
        <w:t>Accessibility &amp; Disability Network</w:t>
      </w:r>
      <w:bookmarkEnd w:id="61"/>
      <w:bookmarkEnd w:id="62"/>
      <w:bookmarkEnd w:id="63"/>
      <w:bookmarkEnd w:id="64"/>
      <w:r w:rsidRPr="00BB0A1C">
        <w:rPr>
          <w:rFonts w:ascii="Arial" w:hAnsi="Arial" w:cs="Arial"/>
        </w:rPr>
        <w:t xml:space="preserve"> </w:t>
      </w:r>
    </w:p>
    <w:p w14:paraId="080663ED" w14:textId="44B3EDCC" w:rsidR="00A07384" w:rsidRDefault="00A07384" w:rsidP="00825AC2">
      <w:pPr>
        <w:spacing w:after="100" w:afterAutospacing="1" w:line="240" w:lineRule="auto"/>
        <w:rPr>
          <w:sz w:val="24"/>
          <w:szCs w:val="24"/>
        </w:rPr>
      </w:pPr>
      <w:r w:rsidRPr="7815889B">
        <w:rPr>
          <w:sz w:val="24"/>
          <w:szCs w:val="24"/>
        </w:rPr>
        <w:t xml:space="preserve">As well as supporting colleagues, our Accessibility &amp; Disability Network have been pivotal in </w:t>
      </w:r>
      <w:r w:rsidR="002D09EC" w:rsidRPr="7815889B">
        <w:rPr>
          <w:sz w:val="24"/>
          <w:szCs w:val="24"/>
        </w:rPr>
        <w:t>assessing</w:t>
      </w:r>
      <w:r w:rsidRPr="7815889B">
        <w:rPr>
          <w:sz w:val="24"/>
          <w:szCs w:val="24"/>
        </w:rPr>
        <w:t xml:space="preserve"> the accessibility of our new intranet – </w:t>
      </w:r>
      <w:proofErr w:type="spellStart"/>
      <w:r w:rsidRPr="7815889B">
        <w:rPr>
          <w:sz w:val="24"/>
          <w:szCs w:val="24"/>
        </w:rPr>
        <w:t>MetNet</w:t>
      </w:r>
      <w:proofErr w:type="spellEnd"/>
      <w:r w:rsidRPr="7815889B">
        <w:rPr>
          <w:sz w:val="24"/>
          <w:szCs w:val="24"/>
        </w:rPr>
        <w:t>. In the past year, they have also</w:t>
      </w:r>
      <w:r>
        <w:rPr>
          <w:sz w:val="24"/>
          <w:szCs w:val="24"/>
        </w:rPr>
        <w:t>:</w:t>
      </w:r>
      <w:r w:rsidRPr="7815889B">
        <w:rPr>
          <w:sz w:val="24"/>
          <w:szCs w:val="24"/>
        </w:rPr>
        <w:t xml:space="preserve"> </w:t>
      </w:r>
    </w:p>
    <w:p w14:paraId="78342FEB" w14:textId="0BF712BD" w:rsidR="00A07384" w:rsidRPr="00B8197D" w:rsidRDefault="00A07384" w:rsidP="00825AC2">
      <w:pPr>
        <w:pStyle w:val="ListParagraph"/>
        <w:numPr>
          <w:ilvl w:val="0"/>
          <w:numId w:val="12"/>
        </w:numPr>
        <w:spacing w:after="100" w:afterAutospacing="1" w:line="240" w:lineRule="auto"/>
        <w:rPr>
          <w:rFonts w:ascii="Arial" w:hAnsi="Arial" w:cs="Arial"/>
          <w:sz w:val="24"/>
          <w:szCs w:val="24"/>
          <w:lang w:val="en-GB"/>
        </w:rPr>
      </w:pPr>
      <w:r w:rsidRPr="00B8197D">
        <w:rPr>
          <w:rFonts w:ascii="Arial" w:hAnsi="Arial" w:cs="Arial"/>
          <w:sz w:val="24"/>
          <w:szCs w:val="24"/>
          <w:lang w:val="en-GB"/>
        </w:rPr>
        <w:t xml:space="preserve">Provided feedback on the layout, </w:t>
      </w:r>
      <w:r w:rsidR="009B01E4" w:rsidRPr="00B8197D">
        <w:rPr>
          <w:rFonts w:ascii="Arial" w:hAnsi="Arial" w:cs="Arial"/>
          <w:sz w:val="24"/>
          <w:szCs w:val="24"/>
          <w:lang w:val="en-GB"/>
        </w:rPr>
        <w:t>colours,</w:t>
      </w:r>
      <w:r w:rsidRPr="00B8197D">
        <w:rPr>
          <w:rFonts w:ascii="Arial" w:hAnsi="Arial" w:cs="Arial"/>
          <w:sz w:val="24"/>
          <w:szCs w:val="24"/>
          <w:lang w:val="en-GB"/>
        </w:rPr>
        <w:t xml:space="preserve"> and sound levels of our quiet floorplate (a working space similar to a library)</w:t>
      </w:r>
      <w:r>
        <w:rPr>
          <w:rFonts w:ascii="Arial" w:hAnsi="Arial" w:cs="Arial"/>
          <w:sz w:val="24"/>
          <w:szCs w:val="24"/>
          <w:lang w:val="en-GB"/>
        </w:rPr>
        <w:t>.</w:t>
      </w:r>
    </w:p>
    <w:p w14:paraId="051F4CC0" w14:textId="77777777" w:rsidR="00A07384" w:rsidRPr="00BB0A1C" w:rsidRDefault="00A07384" w:rsidP="00825AC2">
      <w:pPr>
        <w:pStyle w:val="ListParagraph"/>
        <w:numPr>
          <w:ilvl w:val="0"/>
          <w:numId w:val="6"/>
        </w:numPr>
        <w:spacing w:after="100" w:afterAutospacing="1" w:line="240" w:lineRule="auto"/>
        <w:rPr>
          <w:rFonts w:ascii="Arial" w:hAnsi="Arial" w:cs="Arial"/>
          <w:sz w:val="24"/>
          <w:szCs w:val="24"/>
          <w:lang w:val="en-GB"/>
        </w:rPr>
      </w:pPr>
      <w:r>
        <w:rPr>
          <w:rFonts w:ascii="Arial" w:hAnsi="Arial" w:cs="Arial"/>
          <w:sz w:val="24"/>
          <w:szCs w:val="24"/>
          <w:lang w:val="en-GB"/>
        </w:rPr>
        <w:t xml:space="preserve">Provided advice about how to improve the </w:t>
      </w:r>
      <w:r w:rsidRPr="00BB0A1C">
        <w:rPr>
          <w:rFonts w:ascii="Arial" w:hAnsi="Arial" w:cs="Arial"/>
          <w:sz w:val="24"/>
          <w:szCs w:val="24"/>
          <w:lang w:val="en-GB"/>
        </w:rPr>
        <w:t>accessibility of our Awards for Excellence event</w:t>
      </w:r>
      <w:r>
        <w:rPr>
          <w:rFonts w:ascii="Arial" w:hAnsi="Arial" w:cs="Arial"/>
          <w:sz w:val="24"/>
          <w:szCs w:val="24"/>
          <w:lang w:val="en-GB"/>
        </w:rPr>
        <w:t>.</w:t>
      </w:r>
    </w:p>
    <w:p w14:paraId="1CD01754" w14:textId="77777777" w:rsidR="00A07384" w:rsidRPr="00BB0A1C" w:rsidRDefault="00A07384" w:rsidP="00825AC2">
      <w:pPr>
        <w:pStyle w:val="ListParagraph"/>
        <w:numPr>
          <w:ilvl w:val="0"/>
          <w:numId w:val="6"/>
        </w:numPr>
        <w:spacing w:after="100" w:afterAutospacing="1" w:line="240" w:lineRule="auto"/>
        <w:rPr>
          <w:rFonts w:ascii="Arial" w:hAnsi="Arial" w:cs="Arial"/>
          <w:sz w:val="24"/>
          <w:szCs w:val="24"/>
          <w:lang w:val="en-GB"/>
        </w:rPr>
      </w:pPr>
      <w:r>
        <w:rPr>
          <w:rFonts w:ascii="Arial" w:hAnsi="Arial" w:cs="Arial"/>
          <w:sz w:val="24"/>
          <w:szCs w:val="24"/>
          <w:lang w:val="en-GB"/>
        </w:rPr>
        <w:t>Undertaken a review of training modules and feeding back on inaccessible learning materials.</w:t>
      </w:r>
    </w:p>
    <w:p w14:paraId="761BA01E" w14:textId="39CB2C4F" w:rsidR="00A07384" w:rsidRPr="0057449A" w:rsidRDefault="002D09EC" w:rsidP="00825AC2">
      <w:pPr>
        <w:pStyle w:val="ListParagraph"/>
        <w:numPr>
          <w:ilvl w:val="0"/>
          <w:numId w:val="6"/>
        </w:numPr>
        <w:spacing w:after="100" w:afterAutospacing="1" w:line="240" w:lineRule="auto"/>
        <w:rPr>
          <w:rFonts w:ascii="Arial" w:hAnsi="Arial" w:cs="Arial"/>
          <w:lang w:val="en-GB"/>
        </w:rPr>
      </w:pPr>
      <w:r>
        <w:rPr>
          <w:rFonts w:ascii="Arial" w:hAnsi="Arial" w:cs="Arial"/>
          <w:sz w:val="24"/>
          <w:szCs w:val="24"/>
          <w:lang w:val="en-GB"/>
        </w:rPr>
        <w:t>Assessed</w:t>
      </w:r>
      <w:r w:rsidR="00A07384" w:rsidRPr="003B1147">
        <w:rPr>
          <w:rFonts w:ascii="Arial" w:hAnsi="Arial" w:cs="Arial"/>
          <w:sz w:val="24"/>
          <w:szCs w:val="24"/>
          <w:lang w:val="en-GB"/>
        </w:rPr>
        <w:t xml:space="preserve"> the usability </w:t>
      </w:r>
      <w:r w:rsidR="00A07384">
        <w:rPr>
          <w:rFonts w:ascii="Arial" w:hAnsi="Arial" w:cs="Arial"/>
          <w:sz w:val="24"/>
          <w:szCs w:val="24"/>
          <w:lang w:val="en-GB"/>
        </w:rPr>
        <w:t xml:space="preserve">of </w:t>
      </w:r>
      <w:r w:rsidR="00A07384" w:rsidRPr="003B1147">
        <w:rPr>
          <w:rFonts w:ascii="Arial" w:hAnsi="Arial" w:cs="Arial"/>
          <w:sz w:val="24"/>
          <w:szCs w:val="24"/>
          <w:lang w:val="en-GB"/>
        </w:rPr>
        <w:t>our new Health &amp; Safety reporting app</w:t>
      </w:r>
      <w:bookmarkStart w:id="65" w:name="_Toc131174535"/>
      <w:r w:rsidR="00A07384">
        <w:rPr>
          <w:rFonts w:ascii="Arial" w:hAnsi="Arial" w:cs="Arial"/>
          <w:sz w:val="24"/>
          <w:szCs w:val="24"/>
          <w:lang w:val="en-GB"/>
        </w:rPr>
        <w:t>.</w:t>
      </w:r>
    </w:p>
    <w:p w14:paraId="09F9BB7D" w14:textId="4C555D58" w:rsidR="00A07384" w:rsidRPr="003B1147" w:rsidRDefault="00A07384" w:rsidP="00825AC2">
      <w:pPr>
        <w:pStyle w:val="Heading3"/>
        <w:spacing w:after="100" w:afterAutospacing="1" w:line="240" w:lineRule="auto"/>
      </w:pPr>
      <w:bookmarkStart w:id="66" w:name="_Toc134527919"/>
      <w:bookmarkStart w:id="67" w:name="_Toc135758125"/>
      <w:bookmarkStart w:id="68" w:name="_Toc135758876"/>
      <w:r w:rsidRPr="003B1147">
        <w:lastRenderedPageBreak/>
        <w:t>Menopause Network</w:t>
      </w:r>
      <w:bookmarkEnd w:id="65"/>
      <w:bookmarkEnd w:id="66"/>
      <w:bookmarkEnd w:id="67"/>
      <w:bookmarkEnd w:id="68"/>
    </w:p>
    <w:p w14:paraId="4C9A6740" w14:textId="77777777" w:rsidR="00A07384" w:rsidRPr="00BB0A1C" w:rsidRDefault="00A07384" w:rsidP="00825AC2">
      <w:pPr>
        <w:spacing w:after="100" w:afterAutospacing="1" w:line="240" w:lineRule="auto"/>
        <w:rPr>
          <w:sz w:val="24"/>
          <w:szCs w:val="24"/>
        </w:rPr>
      </w:pPr>
      <w:r w:rsidRPr="00BB0A1C">
        <w:rPr>
          <w:sz w:val="24"/>
          <w:szCs w:val="24"/>
        </w:rPr>
        <w:t>In 2022</w:t>
      </w:r>
      <w:r>
        <w:rPr>
          <w:sz w:val="24"/>
          <w:szCs w:val="24"/>
        </w:rPr>
        <w:t>,</w:t>
      </w:r>
      <w:r w:rsidRPr="00BB0A1C">
        <w:rPr>
          <w:sz w:val="24"/>
          <w:szCs w:val="24"/>
        </w:rPr>
        <w:t xml:space="preserve"> the Met Office signed the Menopause Workplace Pledge, demonstrating our intention to support employees who are experiencing the menopause</w:t>
      </w:r>
      <w:r>
        <w:rPr>
          <w:sz w:val="24"/>
          <w:szCs w:val="24"/>
        </w:rPr>
        <w:t>, t</w:t>
      </w:r>
      <w:r w:rsidRPr="00BB0A1C">
        <w:rPr>
          <w:sz w:val="24"/>
          <w:szCs w:val="24"/>
        </w:rPr>
        <w:t>he signing of this pledge was led by our Menopause Network</w:t>
      </w:r>
      <w:r>
        <w:rPr>
          <w:sz w:val="24"/>
          <w:szCs w:val="24"/>
        </w:rPr>
        <w:t>. The network collaborated</w:t>
      </w:r>
      <w:r w:rsidRPr="00BB0A1C">
        <w:rPr>
          <w:sz w:val="24"/>
          <w:szCs w:val="24"/>
        </w:rPr>
        <w:t xml:space="preserve"> with our People Team to develop guidance and a pocket guide for line managers to raise awareness of menopause transition and how to have supportive conversations </w:t>
      </w:r>
      <w:r>
        <w:rPr>
          <w:sz w:val="24"/>
          <w:szCs w:val="24"/>
        </w:rPr>
        <w:t xml:space="preserve">with </w:t>
      </w:r>
      <w:r w:rsidRPr="00BB0A1C">
        <w:rPr>
          <w:sz w:val="24"/>
          <w:szCs w:val="24"/>
        </w:rPr>
        <w:t>colleagues</w:t>
      </w:r>
      <w:r>
        <w:rPr>
          <w:sz w:val="24"/>
          <w:szCs w:val="24"/>
        </w:rPr>
        <w:t>.</w:t>
      </w:r>
    </w:p>
    <w:p w14:paraId="5A77EEF8" w14:textId="77777777" w:rsidR="00A07384" w:rsidRPr="00BB0A1C" w:rsidRDefault="00A07384" w:rsidP="00825AC2">
      <w:pPr>
        <w:pStyle w:val="Heading3"/>
        <w:spacing w:after="100" w:afterAutospacing="1" w:line="240" w:lineRule="auto"/>
        <w:rPr>
          <w:rFonts w:ascii="Arial" w:hAnsi="Arial" w:cs="Arial"/>
        </w:rPr>
      </w:pPr>
      <w:bookmarkStart w:id="69" w:name="_Toc131174536"/>
      <w:bookmarkStart w:id="70" w:name="_Toc134527920"/>
      <w:bookmarkStart w:id="71" w:name="_Toc135758126"/>
      <w:bookmarkStart w:id="72" w:name="_Toc135758877"/>
      <w:r w:rsidRPr="00BB0A1C">
        <w:rPr>
          <w:rFonts w:ascii="Arial" w:hAnsi="Arial" w:cs="Arial"/>
        </w:rPr>
        <w:t>Shift Workers Network</w:t>
      </w:r>
      <w:bookmarkEnd w:id="69"/>
      <w:bookmarkEnd w:id="70"/>
      <w:bookmarkEnd w:id="71"/>
      <w:bookmarkEnd w:id="72"/>
      <w:r w:rsidRPr="00BB0A1C">
        <w:rPr>
          <w:rFonts w:ascii="Arial" w:hAnsi="Arial" w:cs="Arial"/>
        </w:rPr>
        <w:t xml:space="preserve"> </w:t>
      </w:r>
    </w:p>
    <w:p w14:paraId="46178F70" w14:textId="45F6FF19" w:rsidR="00A07384" w:rsidRPr="00BB0A1C" w:rsidRDefault="00A07384" w:rsidP="00825AC2">
      <w:pPr>
        <w:spacing w:after="100" w:afterAutospacing="1" w:line="240" w:lineRule="auto"/>
        <w:rPr>
          <w:sz w:val="24"/>
          <w:szCs w:val="24"/>
        </w:rPr>
      </w:pPr>
      <w:r w:rsidRPr="016B5B85">
        <w:rPr>
          <w:sz w:val="24"/>
          <w:szCs w:val="24"/>
        </w:rPr>
        <w:t xml:space="preserve">Our Shift Workers network supports a range of employees that span weather forecasting, flood forecasting, </w:t>
      </w:r>
      <w:r>
        <w:rPr>
          <w:sz w:val="24"/>
          <w:szCs w:val="24"/>
        </w:rPr>
        <w:t xml:space="preserve">and </w:t>
      </w:r>
      <w:r w:rsidRPr="016B5B85">
        <w:rPr>
          <w:sz w:val="24"/>
          <w:szCs w:val="24"/>
        </w:rPr>
        <w:t>observations</w:t>
      </w:r>
      <w:r w:rsidR="009B01E4">
        <w:rPr>
          <w:sz w:val="24"/>
          <w:szCs w:val="24"/>
        </w:rPr>
        <w:t>.</w:t>
      </w:r>
      <w:r w:rsidR="009B01E4" w:rsidRPr="016B5B85">
        <w:rPr>
          <w:sz w:val="24"/>
          <w:szCs w:val="24"/>
        </w:rPr>
        <w:t xml:space="preserve"> </w:t>
      </w:r>
      <w:r w:rsidRPr="016B5B85">
        <w:rPr>
          <w:sz w:val="24"/>
          <w:szCs w:val="24"/>
        </w:rPr>
        <w:t>In 2022, the network developed a series of seminars with the aim of helping shift workers thrive by recognising how shift work can impact on health, safety, and wellbeing. Monthly seminars were held covering a range of topics including</w:t>
      </w:r>
      <w:r>
        <w:rPr>
          <w:sz w:val="24"/>
          <w:szCs w:val="24"/>
        </w:rPr>
        <w:t xml:space="preserve"> sleep and sleep science, wellbeing, communication, time management and career coaching</w:t>
      </w:r>
      <w:r w:rsidRPr="016B5B85">
        <w:rPr>
          <w:sz w:val="24"/>
          <w:szCs w:val="24"/>
        </w:rPr>
        <w:t xml:space="preserve">. </w:t>
      </w:r>
    </w:p>
    <w:p w14:paraId="10E69262" w14:textId="77777777" w:rsidR="00A07384" w:rsidRPr="00BB0A1C" w:rsidRDefault="00A07384" w:rsidP="00825AC2">
      <w:pPr>
        <w:spacing w:after="100" w:afterAutospacing="1" w:line="240" w:lineRule="auto"/>
        <w:rPr>
          <w:sz w:val="24"/>
          <w:szCs w:val="24"/>
        </w:rPr>
      </w:pPr>
      <w:r w:rsidRPr="00BB0A1C">
        <w:rPr>
          <w:noProof/>
          <w:sz w:val="24"/>
          <w:szCs w:val="24"/>
        </w:rPr>
        <mc:AlternateContent>
          <mc:Choice Requires="wps">
            <w:drawing>
              <wp:inline distT="0" distB="0" distL="0" distR="0" wp14:anchorId="5E218EB5" wp14:editId="486C9031">
                <wp:extent cx="304800" cy="304800"/>
                <wp:effectExtent l="0" t="0" r="0" b="0"/>
                <wp:docPr id="3" name="Rectangle 3" descr="A computer screen showing elements of topics covered: Sleep, stress, family, wellbe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3D6DE2" id="Rectangle 3" o:spid="_x0000_s1026" alt="A computer screen showing elements of topics covered: Sleep, stress, family, wellbei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B0A1C">
        <w:rPr>
          <w:noProof/>
          <w:sz w:val="24"/>
          <w:szCs w:val="24"/>
        </w:rPr>
        <w:drawing>
          <wp:inline distT="0" distB="0" distL="0" distR="0" wp14:anchorId="07E48ADC" wp14:editId="65AFD257">
            <wp:extent cx="4301067" cy="2419350"/>
            <wp:effectExtent l="0" t="0" r="4445" b="0"/>
            <wp:docPr id="10" name="Picture 10" descr="Shift Worker seminar series graphic showing a person sat facing a large computer with detailing icons for:&#10;sleep&#10;stress&#10;family&#10;wellbeing&#10;social science&#10;time management &#10;ment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ift Worker seminar series graphic showing a person sat facing a large computer with detailing icons for:&#10;sleep&#10;stress&#10;family&#10;wellbeing&#10;social science&#10;time management &#10;mental health"/>
                    <pic:cNvPicPr/>
                  </pic:nvPicPr>
                  <pic:blipFill>
                    <a:blip r:embed="rId29">
                      <a:extLst>
                        <a:ext uri="{28A0092B-C50C-407E-A947-70E740481C1C}">
                          <a14:useLocalDpi xmlns:a14="http://schemas.microsoft.com/office/drawing/2010/main" val="0"/>
                        </a:ext>
                      </a:extLst>
                    </a:blip>
                    <a:stretch>
                      <a:fillRect/>
                    </a:stretch>
                  </pic:blipFill>
                  <pic:spPr>
                    <a:xfrm>
                      <a:off x="0" y="0"/>
                      <a:ext cx="4303953" cy="2420973"/>
                    </a:xfrm>
                    <a:prstGeom prst="rect">
                      <a:avLst/>
                    </a:prstGeom>
                  </pic:spPr>
                </pic:pic>
              </a:graphicData>
            </a:graphic>
          </wp:inline>
        </w:drawing>
      </w:r>
    </w:p>
    <w:p w14:paraId="788A7325" w14:textId="77777777" w:rsidR="00A07384" w:rsidRPr="00BB0A1C" w:rsidRDefault="00A07384" w:rsidP="00825AC2">
      <w:pPr>
        <w:spacing w:after="100" w:afterAutospacing="1" w:line="240" w:lineRule="auto"/>
        <w:rPr>
          <w:sz w:val="24"/>
          <w:szCs w:val="24"/>
        </w:rPr>
      </w:pPr>
      <w:r w:rsidRPr="00BB0A1C">
        <w:rPr>
          <w:sz w:val="24"/>
          <w:szCs w:val="24"/>
        </w:rPr>
        <w:t xml:space="preserve"> </w:t>
      </w:r>
    </w:p>
    <w:p w14:paraId="00D9E349" w14:textId="77777777" w:rsidR="00A07384" w:rsidRPr="00BB0A1C" w:rsidRDefault="00A07384" w:rsidP="00825AC2">
      <w:pPr>
        <w:pStyle w:val="Heading1"/>
        <w:spacing w:after="100" w:afterAutospacing="1" w:line="240" w:lineRule="auto"/>
        <w:rPr>
          <w:rFonts w:ascii="Arial" w:hAnsi="Arial" w:cs="Arial"/>
        </w:rPr>
      </w:pPr>
      <w:bookmarkStart w:id="73" w:name="_Toc131174538"/>
      <w:bookmarkStart w:id="74" w:name="_Toc134527921"/>
      <w:bookmarkStart w:id="75" w:name="_Toc135758127"/>
      <w:bookmarkStart w:id="76" w:name="_Toc135758878"/>
      <w:r w:rsidRPr="00BB0A1C">
        <w:rPr>
          <w:rFonts w:ascii="Arial" w:hAnsi="Arial" w:cs="Arial"/>
        </w:rPr>
        <w:t>Wellbeing</w:t>
      </w:r>
      <w:bookmarkEnd w:id="73"/>
      <w:bookmarkEnd w:id="74"/>
      <w:bookmarkEnd w:id="75"/>
      <w:bookmarkEnd w:id="76"/>
    </w:p>
    <w:p w14:paraId="41F11D18" w14:textId="77777777" w:rsidR="00A07384" w:rsidRDefault="00A07384" w:rsidP="00825AC2">
      <w:pPr>
        <w:spacing w:after="100" w:afterAutospacing="1" w:line="240" w:lineRule="auto"/>
        <w:rPr>
          <w:sz w:val="24"/>
          <w:szCs w:val="24"/>
        </w:rPr>
      </w:pPr>
      <w:r w:rsidRPr="00BB0A1C">
        <w:rPr>
          <w:sz w:val="24"/>
          <w:szCs w:val="24"/>
        </w:rPr>
        <w:t>We have a strong commitment to wellbeing</w:t>
      </w:r>
      <w:r>
        <w:rPr>
          <w:sz w:val="24"/>
          <w:szCs w:val="24"/>
        </w:rPr>
        <w:t>,</w:t>
      </w:r>
      <w:r w:rsidRPr="00BB0A1C">
        <w:rPr>
          <w:sz w:val="24"/>
          <w:szCs w:val="24"/>
        </w:rPr>
        <w:t xml:space="preserve"> recognis</w:t>
      </w:r>
      <w:r>
        <w:rPr>
          <w:sz w:val="24"/>
          <w:szCs w:val="24"/>
        </w:rPr>
        <w:t>ing</w:t>
      </w:r>
      <w:r w:rsidRPr="00BB0A1C">
        <w:rPr>
          <w:sz w:val="24"/>
          <w:szCs w:val="24"/>
        </w:rPr>
        <w:t xml:space="preserve"> that a good working environment can positively impact on the health and wellbeing of our employees. We want to create a culture where we talk openly about our challenges and where we </w:t>
      </w:r>
      <w:r>
        <w:rPr>
          <w:sz w:val="24"/>
          <w:szCs w:val="24"/>
        </w:rPr>
        <w:t>signpost to</w:t>
      </w:r>
      <w:r w:rsidRPr="00BB0A1C">
        <w:rPr>
          <w:sz w:val="24"/>
          <w:szCs w:val="24"/>
        </w:rPr>
        <w:t xml:space="preserve"> appropriate support</w:t>
      </w:r>
      <w:r>
        <w:rPr>
          <w:sz w:val="24"/>
          <w:szCs w:val="24"/>
        </w:rPr>
        <w:t>.</w:t>
      </w:r>
      <w:r w:rsidRPr="00BB0A1C">
        <w:rPr>
          <w:sz w:val="24"/>
          <w:szCs w:val="24"/>
        </w:rPr>
        <w:t xml:space="preserve"> </w:t>
      </w:r>
    </w:p>
    <w:p w14:paraId="59F5F6B0" w14:textId="77777777" w:rsidR="00A07384" w:rsidRPr="00BB0A1C" w:rsidRDefault="00A07384" w:rsidP="00825AC2">
      <w:pPr>
        <w:spacing w:after="100" w:afterAutospacing="1" w:line="240" w:lineRule="auto"/>
        <w:rPr>
          <w:sz w:val="24"/>
          <w:szCs w:val="24"/>
        </w:rPr>
      </w:pPr>
      <w:r>
        <w:rPr>
          <w:sz w:val="24"/>
          <w:szCs w:val="24"/>
        </w:rPr>
        <w:t xml:space="preserve">Some of our </w:t>
      </w:r>
      <w:r w:rsidRPr="00BB0A1C">
        <w:rPr>
          <w:sz w:val="24"/>
          <w:szCs w:val="24"/>
        </w:rPr>
        <w:t>wellbeing highlights</w:t>
      </w:r>
      <w:r>
        <w:rPr>
          <w:sz w:val="24"/>
          <w:szCs w:val="24"/>
        </w:rPr>
        <w:t xml:space="preserve"> over the last year</w:t>
      </w:r>
      <w:r w:rsidRPr="00BB0A1C">
        <w:rPr>
          <w:sz w:val="24"/>
          <w:szCs w:val="24"/>
        </w:rPr>
        <w:t xml:space="preserve"> include:</w:t>
      </w:r>
    </w:p>
    <w:p w14:paraId="4C05A27E" w14:textId="77777777" w:rsidR="00A07384" w:rsidRPr="00BB0A1C" w:rsidRDefault="00A07384" w:rsidP="00825AC2">
      <w:pPr>
        <w:pStyle w:val="ListParagraph"/>
        <w:numPr>
          <w:ilvl w:val="0"/>
          <w:numId w:val="6"/>
        </w:numPr>
        <w:spacing w:after="100" w:afterAutospacing="1" w:line="240" w:lineRule="auto"/>
        <w:rPr>
          <w:rFonts w:ascii="Arial" w:hAnsi="Arial" w:cs="Arial"/>
          <w:sz w:val="24"/>
          <w:szCs w:val="24"/>
          <w:lang w:val="en-GB"/>
        </w:rPr>
      </w:pPr>
      <w:r w:rsidRPr="00BB0A1C">
        <w:rPr>
          <w:rFonts w:ascii="Arial" w:hAnsi="Arial" w:cs="Arial"/>
          <w:sz w:val="24"/>
          <w:szCs w:val="24"/>
          <w:lang w:val="en-GB"/>
        </w:rPr>
        <w:t>Finalists in the Highways Awards in the Mental Health &amp; Wellbeing Award category.</w:t>
      </w:r>
    </w:p>
    <w:p w14:paraId="0F378C79" w14:textId="77777777" w:rsidR="00A07384" w:rsidRPr="00BB0A1C" w:rsidRDefault="00A07384" w:rsidP="00825AC2">
      <w:pPr>
        <w:pStyle w:val="ListParagraph"/>
        <w:numPr>
          <w:ilvl w:val="0"/>
          <w:numId w:val="6"/>
        </w:numPr>
        <w:spacing w:after="100" w:afterAutospacing="1" w:line="240" w:lineRule="auto"/>
        <w:rPr>
          <w:rFonts w:ascii="Arial" w:hAnsi="Arial" w:cs="Arial"/>
          <w:sz w:val="24"/>
          <w:szCs w:val="24"/>
          <w:lang w:val="en-GB"/>
        </w:rPr>
      </w:pPr>
      <w:r>
        <w:rPr>
          <w:rFonts w:ascii="Arial" w:hAnsi="Arial" w:cs="Arial"/>
          <w:sz w:val="24"/>
          <w:szCs w:val="24"/>
          <w:lang w:val="en-GB"/>
        </w:rPr>
        <w:lastRenderedPageBreak/>
        <w:t>Improved our</w:t>
      </w:r>
      <w:r w:rsidRPr="00BB0A1C">
        <w:rPr>
          <w:rFonts w:ascii="Arial" w:hAnsi="Arial" w:cs="Arial"/>
          <w:sz w:val="24"/>
          <w:szCs w:val="24"/>
          <w:lang w:val="en-GB"/>
        </w:rPr>
        <w:t xml:space="preserve"> Wellbeing Hub </w:t>
      </w:r>
      <w:r>
        <w:rPr>
          <w:rFonts w:ascii="Arial" w:hAnsi="Arial" w:cs="Arial"/>
          <w:sz w:val="24"/>
          <w:szCs w:val="24"/>
          <w:lang w:val="en-GB"/>
        </w:rPr>
        <w:t xml:space="preserve">to be </w:t>
      </w:r>
      <w:r w:rsidRPr="00BB0A1C">
        <w:rPr>
          <w:rFonts w:ascii="Arial" w:hAnsi="Arial" w:cs="Arial"/>
          <w:sz w:val="24"/>
          <w:szCs w:val="24"/>
          <w:lang w:val="en-GB"/>
        </w:rPr>
        <w:t>a central location for resources, self-help tools and signposting.</w:t>
      </w:r>
    </w:p>
    <w:p w14:paraId="6114C97C" w14:textId="77777777" w:rsidR="00A07384" w:rsidRPr="00BB0A1C" w:rsidRDefault="00A07384" w:rsidP="00825AC2">
      <w:pPr>
        <w:pStyle w:val="ListParagraph"/>
        <w:numPr>
          <w:ilvl w:val="0"/>
          <w:numId w:val="6"/>
        </w:numPr>
        <w:spacing w:after="100" w:afterAutospacing="1" w:line="240" w:lineRule="auto"/>
        <w:rPr>
          <w:rFonts w:ascii="Arial" w:hAnsi="Arial" w:cs="Arial"/>
          <w:sz w:val="24"/>
          <w:szCs w:val="24"/>
          <w:lang w:val="en-GB"/>
        </w:rPr>
      </w:pPr>
      <w:r w:rsidRPr="00BB0A1C">
        <w:rPr>
          <w:rFonts w:ascii="Arial" w:hAnsi="Arial" w:cs="Arial"/>
          <w:sz w:val="24"/>
          <w:szCs w:val="24"/>
          <w:lang w:val="en-GB"/>
        </w:rPr>
        <w:t>Trained 24 colleagues to be Wellbeing Champions.</w:t>
      </w:r>
    </w:p>
    <w:p w14:paraId="7582777B" w14:textId="77777777" w:rsidR="00A07384" w:rsidRPr="00BB0A1C" w:rsidRDefault="00A07384" w:rsidP="00825AC2">
      <w:pPr>
        <w:pStyle w:val="ListParagraph"/>
        <w:numPr>
          <w:ilvl w:val="0"/>
          <w:numId w:val="6"/>
        </w:numPr>
        <w:spacing w:after="100" w:afterAutospacing="1" w:line="240" w:lineRule="auto"/>
        <w:rPr>
          <w:rFonts w:ascii="Arial" w:hAnsi="Arial" w:cs="Arial"/>
          <w:sz w:val="24"/>
          <w:szCs w:val="24"/>
          <w:lang w:val="en-GB"/>
        </w:rPr>
      </w:pPr>
      <w:r w:rsidRPr="00BB0A1C">
        <w:rPr>
          <w:rFonts w:ascii="Arial" w:hAnsi="Arial" w:cs="Arial"/>
          <w:sz w:val="24"/>
          <w:szCs w:val="24"/>
          <w:lang w:val="en-GB"/>
        </w:rPr>
        <w:t>Reviewed and updated our Wellbeing Strategy.</w:t>
      </w:r>
    </w:p>
    <w:p w14:paraId="292E96EE" w14:textId="77777777" w:rsidR="00A07384" w:rsidRPr="00BB0A1C" w:rsidRDefault="00A07384" w:rsidP="00825AC2">
      <w:pPr>
        <w:pStyle w:val="ListParagraph"/>
        <w:numPr>
          <w:ilvl w:val="0"/>
          <w:numId w:val="6"/>
        </w:numPr>
        <w:spacing w:after="100" w:afterAutospacing="1" w:line="240" w:lineRule="auto"/>
        <w:rPr>
          <w:rFonts w:ascii="Arial" w:hAnsi="Arial" w:cs="Arial"/>
          <w:sz w:val="24"/>
          <w:szCs w:val="24"/>
          <w:lang w:val="en-GB"/>
        </w:rPr>
      </w:pPr>
      <w:r w:rsidRPr="00BB0A1C">
        <w:rPr>
          <w:rFonts w:ascii="Arial" w:hAnsi="Arial" w:cs="Arial"/>
          <w:sz w:val="24"/>
          <w:szCs w:val="24"/>
          <w:lang w:val="en-GB"/>
        </w:rPr>
        <w:t>Established Wellbeing Advocates in each directorate senior leadership team to sponsor and support wellbeing champions.</w:t>
      </w:r>
    </w:p>
    <w:p w14:paraId="7B60FC01" w14:textId="77777777" w:rsidR="00A07384" w:rsidRPr="00BB0A1C" w:rsidRDefault="00A07384" w:rsidP="00825AC2">
      <w:pPr>
        <w:pStyle w:val="ListParagraph"/>
        <w:numPr>
          <w:ilvl w:val="0"/>
          <w:numId w:val="6"/>
        </w:numPr>
        <w:spacing w:after="100" w:afterAutospacing="1" w:line="240" w:lineRule="auto"/>
        <w:rPr>
          <w:rFonts w:ascii="Arial" w:hAnsi="Arial" w:cs="Arial"/>
          <w:sz w:val="24"/>
          <w:szCs w:val="24"/>
          <w:lang w:val="en-GB"/>
        </w:rPr>
      </w:pPr>
      <w:r w:rsidRPr="00BB0A1C">
        <w:rPr>
          <w:rFonts w:ascii="Arial" w:hAnsi="Arial" w:cs="Arial"/>
          <w:sz w:val="24"/>
          <w:szCs w:val="24"/>
          <w:lang w:val="en-GB"/>
        </w:rPr>
        <w:t>Renewed our Mindful Employer Charter.</w:t>
      </w:r>
    </w:p>
    <w:p w14:paraId="52B0A082" w14:textId="77777777" w:rsidR="00A07384" w:rsidRPr="00BB0A1C" w:rsidRDefault="00A07384" w:rsidP="00825AC2">
      <w:pPr>
        <w:pStyle w:val="ListParagraph"/>
        <w:numPr>
          <w:ilvl w:val="0"/>
          <w:numId w:val="6"/>
        </w:numPr>
        <w:spacing w:after="100" w:afterAutospacing="1" w:line="240" w:lineRule="auto"/>
        <w:rPr>
          <w:rFonts w:ascii="Arial" w:hAnsi="Arial" w:cs="Arial"/>
          <w:sz w:val="24"/>
          <w:szCs w:val="24"/>
          <w:lang w:val="en-GB"/>
        </w:rPr>
      </w:pPr>
      <w:r w:rsidRPr="00BB0A1C">
        <w:rPr>
          <w:rFonts w:ascii="Arial" w:hAnsi="Arial" w:cs="Arial"/>
          <w:sz w:val="24"/>
          <w:szCs w:val="24"/>
          <w:lang w:val="en-GB"/>
        </w:rPr>
        <w:t>Designed and launched a Wellbeing Dashboard to monitor wellbeing across the organisation.</w:t>
      </w:r>
    </w:p>
    <w:p w14:paraId="5D0A75AA" w14:textId="77777777" w:rsidR="00A07384" w:rsidRPr="00BB0A1C" w:rsidRDefault="00A07384" w:rsidP="00825AC2">
      <w:pPr>
        <w:pStyle w:val="ListParagraph"/>
        <w:numPr>
          <w:ilvl w:val="0"/>
          <w:numId w:val="6"/>
        </w:numPr>
        <w:spacing w:after="100" w:afterAutospacing="1" w:line="240" w:lineRule="auto"/>
        <w:rPr>
          <w:rFonts w:ascii="Arial" w:hAnsi="Arial" w:cs="Arial"/>
          <w:sz w:val="24"/>
          <w:szCs w:val="24"/>
          <w:lang w:val="en-GB"/>
        </w:rPr>
      </w:pPr>
      <w:r w:rsidRPr="016B5B85">
        <w:rPr>
          <w:rFonts w:ascii="Arial" w:hAnsi="Arial" w:cs="Arial"/>
          <w:sz w:val="24"/>
          <w:szCs w:val="24"/>
          <w:lang w:val="en-GB"/>
        </w:rPr>
        <w:t xml:space="preserve">Created a ‘Cost of Living’ hub to signpost employees to support available including financial </w:t>
      </w:r>
      <w:r>
        <w:rPr>
          <w:rFonts w:ascii="Arial" w:hAnsi="Arial" w:cs="Arial"/>
          <w:sz w:val="24"/>
          <w:szCs w:val="24"/>
          <w:lang w:val="en-GB"/>
        </w:rPr>
        <w:t>advice</w:t>
      </w:r>
      <w:r w:rsidRPr="016B5B85">
        <w:rPr>
          <w:rFonts w:ascii="Arial" w:hAnsi="Arial" w:cs="Arial"/>
          <w:sz w:val="24"/>
          <w:szCs w:val="24"/>
          <w:lang w:val="en-GB"/>
        </w:rPr>
        <w:t>.</w:t>
      </w:r>
    </w:p>
    <w:p w14:paraId="7550DDCF" w14:textId="77777777" w:rsidR="00A07384" w:rsidRPr="00BB0A1C" w:rsidRDefault="00A07384" w:rsidP="00825AC2">
      <w:pPr>
        <w:pStyle w:val="ListParagraph"/>
        <w:numPr>
          <w:ilvl w:val="0"/>
          <w:numId w:val="6"/>
        </w:numPr>
        <w:spacing w:after="100" w:afterAutospacing="1" w:line="240" w:lineRule="auto"/>
        <w:rPr>
          <w:rFonts w:ascii="Arial" w:hAnsi="Arial" w:cs="Arial"/>
          <w:sz w:val="24"/>
          <w:szCs w:val="24"/>
          <w:lang w:val="en-GB"/>
        </w:rPr>
      </w:pPr>
      <w:r w:rsidRPr="00BB0A1C">
        <w:rPr>
          <w:rFonts w:ascii="Arial" w:hAnsi="Arial" w:cs="Arial"/>
          <w:sz w:val="24"/>
          <w:szCs w:val="24"/>
          <w:lang w:val="en-GB"/>
        </w:rPr>
        <w:t>Expanded our wellbeing learning opportunities to include Mental Wellbeing at Work.</w:t>
      </w:r>
    </w:p>
    <w:p w14:paraId="3A5A5359" w14:textId="77777777" w:rsidR="00A07384" w:rsidRPr="00BB0A1C" w:rsidRDefault="00A07384" w:rsidP="00825AC2">
      <w:pPr>
        <w:pStyle w:val="ListParagraph"/>
        <w:numPr>
          <w:ilvl w:val="0"/>
          <w:numId w:val="6"/>
        </w:numPr>
        <w:spacing w:after="100" w:afterAutospacing="1" w:line="240" w:lineRule="auto"/>
        <w:rPr>
          <w:rFonts w:ascii="Arial" w:hAnsi="Arial" w:cs="Arial"/>
          <w:sz w:val="24"/>
          <w:szCs w:val="24"/>
          <w:lang w:val="en-GB"/>
        </w:rPr>
      </w:pPr>
      <w:r w:rsidRPr="00BB0A1C">
        <w:rPr>
          <w:rFonts w:ascii="Arial" w:hAnsi="Arial" w:cs="Arial"/>
          <w:sz w:val="24"/>
          <w:szCs w:val="24"/>
          <w:lang w:val="en-GB"/>
        </w:rPr>
        <w:t>Regular communications under our ‘Five ways to well</w:t>
      </w:r>
      <w:r>
        <w:rPr>
          <w:rFonts w:ascii="Arial" w:hAnsi="Arial" w:cs="Arial"/>
          <w:sz w:val="24"/>
          <w:szCs w:val="24"/>
          <w:lang w:val="en-GB"/>
        </w:rPr>
        <w:t>being</w:t>
      </w:r>
      <w:r w:rsidRPr="00BB0A1C">
        <w:rPr>
          <w:rFonts w:ascii="Arial" w:hAnsi="Arial" w:cs="Arial"/>
          <w:sz w:val="24"/>
          <w:szCs w:val="24"/>
          <w:lang w:val="en-GB"/>
        </w:rPr>
        <w:t xml:space="preserve"> campaign’ focusing on themes such </w:t>
      </w:r>
      <w:r>
        <w:rPr>
          <w:rFonts w:ascii="Arial" w:hAnsi="Arial" w:cs="Arial"/>
          <w:sz w:val="24"/>
          <w:szCs w:val="24"/>
          <w:lang w:val="en-GB"/>
        </w:rPr>
        <w:t xml:space="preserve">as </w:t>
      </w:r>
      <w:r w:rsidRPr="00BB0A1C">
        <w:rPr>
          <w:rFonts w:ascii="Arial" w:hAnsi="Arial" w:cs="Arial"/>
          <w:sz w:val="24"/>
          <w:szCs w:val="24"/>
          <w:lang w:val="en-GB"/>
        </w:rPr>
        <w:t>Christmas time, loneliness, anxiety, suicide awareness and World Mental Health Day</w:t>
      </w:r>
      <w:r>
        <w:rPr>
          <w:rFonts w:ascii="Arial" w:hAnsi="Arial" w:cs="Arial"/>
          <w:sz w:val="24"/>
          <w:szCs w:val="24"/>
          <w:lang w:val="en-GB"/>
        </w:rPr>
        <w:t>.</w:t>
      </w:r>
    </w:p>
    <w:p w14:paraId="2BF118BA" w14:textId="77777777" w:rsidR="00C074B5" w:rsidRPr="00C074B5" w:rsidRDefault="00A07384" w:rsidP="00825AC2">
      <w:pPr>
        <w:pStyle w:val="ListParagraph"/>
        <w:numPr>
          <w:ilvl w:val="0"/>
          <w:numId w:val="6"/>
        </w:numPr>
        <w:spacing w:after="100" w:afterAutospacing="1" w:line="240" w:lineRule="auto"/>
        <w:rPr>
          <w:lang w:val="en-GB"/>
        </w:rPr>
      </w:pPr>
      <w:r w:rsidRPr="016B5B85">
        <w:rPr>
          <w:rFonts w:ascii="Arial" w:hAnsi="Arial" w:cs="Arial"/>
          <w:sz w:val="24"/>
          <w:szCs w:val="24"/>
          <w:lang w:val="en-GB"/>
        </w:rPr>
        <w:t>46 employees have participated in our wellbeing workshop and 50</w:t>
      </w:r>
      <w:r>
        <w:rPr>
          <w:rFonts w:ascii="Arial" w:hAnsi="Arial" w:cs="Arial"/>
          <w:sz w:val="24"/>
          <w:szCs w:val="24"/>
          <w:lang w:val="en-GB"/>
        </w:rPr>
        <w:t xml:space="preserve"> managers</w:t>
      </w:r>
      <w:r w:rsidRPr="016B5B85">
        <w:rPr>
          <w:rFonts w:ascii="Arial" w:hAnsi="Arial" w:cs="Arial"/>
          <w:sz w:val="24"/>
          <w:szCs w:val="24"/>
          <w:lang w:val="en-GB"/>
        </w:rPr>
        <w:t xml:space="preserve"> have participated in Connect 5</w:t>
      </w:r>
      <w:r w:rsidRPr="0684EC2E">
        <w:rPr>
          <w:rFonts w:ascii="Arial" w:hAnsi="Arial" w:cs="Arial"/>
          <w:sz w:val="24"/>
          <w:szCs w:val="24"/>
          <w:lang w:val="en-GB"/>
        </w:rPr>
        <w:t xml:space="preserve"> training</w:t>
      </w:r>
      <w:r>
        <w:rPr>
          <w:rFonts w:ascii="Arial" w:hAnsi="Arial" w:cs="Arial"/>
          <w:sz w:val="24"/>
          <w:szCs w:val="24"/>
          <w:lang w:val="en-GB"/>
        </w:rPr>
        <w:t xml:space="preserve"> (</w:t>
      </w:r>
      <w:r>
        <w:rPr>
          <w:rFonts w:ascii="Arial" w:eastAsia="Segoe UI" w:hAnsi="Arial" w:cs="Arial"/>
          <w:color w:val="333333"/>
          <w:sz w:val="24"/>
          <w:szCs w:val="24"/>
          <w:lang w:val="en-GB"/>
        </w:rPr>
        <w:t>a</w:t>
      </w:r>
      <w:r w:rsidRPr="00903448">
        <w:rPr>
          <w:rFonts w:ascii="Arial" w:eastAsia="Segoe UI" w:hAnsi="Arial" w:cs="Arial"/>
          <w:color w:val="333333"/>
          <w:sz w:val="24"/>
          <w:szCs w:val="24"/>
          <w:lang w:val="en-GB"/>
        </w:rPr>
        <w:t xml:space="preserve"> mental health and wellbeing</w:t>
      </w:r>
      <w:r>
        <w:rPr>
          <w:rFonts w:ascii="Arial" w:eastAsia="Segoe UI" w:hAnsi="Arial" w:cs="Arial"/>
          <w:color w:val="333333"/>
          <w:sz w:val="24"/>
          <w:szCs w:val="24"/>
          <w:lang w:val="en-GB"/>
        </w:rPr>
        <w:t xml:space="preserve"> </w:t>
      </w:r>
      <w:r w:rsidRPr="00903448">
        <w:rPr>
          <w:rFonts w:ascii="Arial" w:eastAsia="Segoe UI" w:hAnsi="Arial" w:cs="Arial"/>
          <w:color w:val="333333"/>
          <w:sz w:val="24"/>
          <w:szCs w:val="24"/>
          <w:lang w:val="en-GB"/>
        </w:rPr>
        <w:t>programme designed to increase confidence and skills</w:t>
      </w:r>
      <w:r>
        <w:rPr>
          <w:rFonts w:ascii="Arial" w:eastAsia="Segoe UI" w:hAnsi="Arial" w:cs="Arial"/>
          <w:color w:val="333333"/>
          <w:sz w:val="24"/>
          <w:szCs w:val="24"/>
          <w:lang w:val="en-GB"/>
        </w:rPr>
        <w:t>).</w:t>
      </w:r>
      <w:r w:rsidR="00C074B5" w:rsidRPr="00C074B5">
        <w:rPr>
          <w:rFonts w:ascii="Arial" w:hAnsi="Arial" w:cs="Arial"/>
          <w:noProof/>
          <w:sz w:val="24"/>
          <w:szCs w:val="24"/>
        </w:rPr>
        <w:t xml:space="preserve"> </w:t>
      </w:r>
    </w:p>
    <w:p w14:paraId="363C4EA1" w14:textId="30FBAA4E" w:rsidR="00A07384" w:rsidRPr="00BB0A1C" w:rsidRDefault="00C074B5" w:rsidP="00825AC2">
      <w:pPr>
        <w:pStyle w:val="ListParagraph"/>
        <w:spacing w:after="100" w:afterAutospacing="1" w:line="240" w:lineRule="auto"/>
        <w:rPr>
          <w:lang w:val="en-GB"/>
        </w:rPr>
      </w:pPr>
      <w:r w:rsidRPr="00BB0A1C">
        <w:rPr>
          <w:rFonts w:ascii="Arial" w:hAnsi="Arial" w:cs="Arial"/>
          <w:noProof/>
          <w:sz w:val="24"/>
          <w:szCs w:val="24"/>
        </w:rPr>
        <w:drawing>
          <wp:anchor distT="0" distB="0" distL="114300" distR="114300" simplePos="0" relativeHeight="251658243" behindDoc="0" locked="0" layoutInCell="1" allowOverlap="1" wp14:anchorId="37B0D255" wp14:editId="135C03A9">
            <wp:simplePos x="0" y="0"/>
            <wp:positionH relativeFrom="column">
              <wp:posOffset>561975</wp:posOffset>
            </wp:positionH>
            <wp:positionV relativeFrom="paragraph">
              <wp:posOffset>177800</wp:posOffset>
            </wp:positionV>
            <wp:extent cx="4257675" cy="2364105"/>
            <wp:effectExtent l="0" t="0" r="9525" b="0"/>
            <wp:wrapThrough wrapText="bothSides">
              <wp:wrapPolygon edited="0">
                <wp:start x="0" y="0"/>
                <wp:lineTo x="0" y="21409"/>
                <wp:lineTo x="21552" y="21409"/>
                <wp:lineTo x="21552" y="0"/>
                <wp:lineTo x="0" y="0"/>
              </wp:wrapPolygon>
            </wp:wrapThrough>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57675" cy="2364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37D34" w14:textId="27E901ED" w:rsidR="00C074B5" w:rsidRDefault="00C074B5" w:rsidP="00825AC2">
      <w:pPr>
        <w:pStyle w:val="Heading3"/>
        <w:numPr>
          <w:ilvl w:val="0"/>
          <w:numId w:val="0"/>
        </w:numPr>
        <w:spacing w:after="100" w:afterAutospacing="1" w:line="240" w:lineRule="auto"/>
        <w:ind w:left="360"/>
        <w:rPr>
          <w:rFonts w:ascii="Arial" w:hAnsi="Arial" w:cs="Arial"/>
        </w:rPr>
      </w:pPr>
      <w:bookmarkStart w:id="77" w:name="_Toc131174539"/>
      <w:bookmarkStart w:id="78" w:name="_Toc134527922"/>
      <w:r>
        <w:rPr>
          <w:rFonts w:ascii="Arial" w:hAnsi="Arial" w:cs="Arial"/>
        </w:rPr>
        <w:t xml:space="preserve"> </w:t>
      </w:r>
    </w:p>
    <w:p w14:paraId="1E4D1F7F" w14:textId="77777777" w:rsidR="00C074B5" w:rsidRDefault="00C074B5" w:rsidP="00825AC2">
      <w:pPr>
        <w:pStyle w:val="Heading3"/>
        <w:numPr>
          <w:ilvl w:val="0"/>
          <w:numId w:val="0"/>
        </w:numPr>
        <w:spacing w:after="100" w:afterAutospacing="1" w:line="240" w:lineRule="auto"/>
        <w:ind w:left="360"/>
        <w:rPr>
          <w:rFonts w:ascii="Arial" w:hAnsi="Arial" w:cs="Arial"/>
        </w:rPr>
      </w:pPr>
    </w:p>
    <w:p w14:paraId="6EB3E561" w14:textId="06739DAC" w:rsidR="00C074B5" w:rsidRDefault="00C074B5" w:rsidP="00825AC2">
      <w:pPr>
        <w:pStyle w:val="Heading3"/>
        <w:numPr>
          <w:ilvl w:val="0"/>
          <w:numId w:val="0"/>
        </w:numPr>
        <w:spacing w:after="100" w:afterAutospacing="1" w:line="240" w:lineRule="auto"/>
        <w:rPr>
          <w:rFonts w:ascii="Arial" w:hAnsi="Arial" w:cs="Arial"/>
        </w:rPr>
      </w:pPr>
    </w:p>
    <w:p w14:paraId="1C748476" w14:textId="77777777" w:rsidR="00C074B5" w:rsidRPr="00C074B5" w:rsidRDefault="00C074B5" w:rsidP="00825AC2">
      <w:pPr>
        <w:spacing w:after="100" w:afterAutospacing="1" w:line="240" w:lineRule="auto"/>
      </w:pPr>
    </w:p>
    <w:p w14:paraId="420952E3" w14:textId="33F23A50" w:rsidR="00A07384" w:rsidRPr="00B75050" w:rsidRDefault="00A07384" w:rsidP="00825AC2">
      <w:pPr>
        <w:pStyle w:val="Heading3"/>
        <w:numPr>
          <w:ilvl w:val="1"/>
          <w:numId w:val="15"/>
        </w:numPr>
        <w:spacing w:after="100" w:afterAutospacing="1" w:line="240" w:lineRule="auto"/>
        <w:rPr>
          <w:rFonts w:ascii="Arial" w:hAnsi="Arial" w:cs="Arial"/>
          <w:b/>
          <w:bCs/>
        </w:rPr>
      </w:pPr>
      <w:bookmarkStart w:id="79" w:name="_Toc135758128"/>
      <w:bookmarkStart w:id="80" w:name="_Toc135758879"/>
      <w:r w:rsidRPr="00B75050">
        <w:rPr>
          <w:rFonts w:ascii="Arial" w:hAnsi="Arial" w:cs="Arial"/>
          <w:b/>
          <w:bCs/>
        </w:rPr>
        <w:t>Mental Health First Aiders</w:t>
      </w:r>
      <w:bookmarkEnd w:id="77"/>
      <w:bookmarkEnd w:id="78"/>
      <w:bookmarkEnd w:id="79"/>
      <w:bookmarkEnd w:id="80"/>
    </w:p>
    <w:p w14:paraId="7ABD9857" w14:textId="59702E8E" w:rsidR="00A07384" w:rsidRPr="00BB0A1C" w:rsidRDefault="00A07384" w:rsidP="00825AC2">
      <w:pPr>
        <w:spacing w:after="100" w:afterAutospacing="1" w:line="240" w:lineRule="auto"/>
        <w:rPr>
          <w:sz w:val="24"/>
          <w:szCs w:val="24"/>
        </w:rPr>
      </w:pPr>
      <w:r w:rsidRPr="00BB0A1C">
        <w:rPr>
          <w:sz w:val="24"/>
          <w:szCs w:val="24"/>
        </w:rPr>
        <w:t>The Met Office’s Mental Health First Aider team is an information and signposting support service for employees and managers. Our team of 30 volunteers are trained to recognise the signs and symptoms of common mental health issues and provide help on a first aid basis</w:t>
      </w:r>
      <w:r>
        <w:rPr>
          <w:sz w:val="24"/>
          <w:szCs w:val="24"/>
        </w:rPr>
        <w:t>,</w:t>
      </w:r>
      <w:r w:rsidRPr="00BB0A1C">
        <w:rPr>
          <w:sz w:val="24"/>
          <w:szCs w:val="24"/>
        </w:rPr>
        <w:t xml:space="preserve"> signpost</w:t>
      </w:r>
      <w:r>
        <w:rPr>
          <w:sz w:val="24"/>
          <w:szCs w:val="24"/>
        </w:rPr>
        <w:t>ing</w:t>
      </w:r>
      <w:r w:rsidRPr="00BB0A1C">
        <w:rPr>
          <w:sz w:val="24"/>
          <w:szCs w:val="24"/>
        </w:rPr>
        <w:t xml:space="preserve"> to appropriate support. In the last year, our Mental Health First Aid team has undertaken refresher </w:t>
      </w:r>
      <w:r>
        <w:rPr>
          <w:sz w:val="24"/>
          <w:szCs w:val="24"/>
        </w:rPr>
        <w:t xml:space="preserve">training to improve their </w:t>
      </w:r>
      <w:r w:rsidRPr="00BB0A1C">
        <w:rPr>
          <w:sz w:val="24"/>
          <w:szCs w:val="24"/>
        </w:rPr>
        <w:t xml:space="preserve">knowledge and practice. </w:t>
      </w:r>
    </w:p>
    <w:p w14:paraId="119B2D7C" w14:textId="5F0A1543" w:rsidR="00A07384" w:rsidRDefault="009A27F8" w:rsidP="00825AC2">
      <w:pPr>
        <w:pStyle w:val="Heading1"/>
        <w:spacing w:after="100" w:afterAutospacing="1" w:line="240" w:lineRule="auto"/>
        <w:rPr>
          <w:rFonts w:ascii="Arial" w:hAnsi="Arial" w:cs="Arial"/>
        </w:rPr>
      </w:pPr>
      <w:bookmarkStart w:id="81" w:name="_Toc131174540"/>
      <w:bookmarkStart w:id="82" w:name="_Toc134527923"/>
      <w:bookmarkStart w:id="83" w:name="_Toc135758129"/>
      <w:bookmarkStart w:id="84" w:name="_Toc135758880"/>
      <w:r>
        <w:rPr>
          <w:rFonts w:ascii="Arial" w:hAnsi="Arial" w:cs="Arial"/>
        </w:rPr>
        <w:t>D</w:t>
      </w:r>
      <w:r w:rsidR="00A07384" w:rsidRPr="00251EFC">
        <w:rPr>
          <w:rFonts w:ascii="Arial" w:hAnsi="Arial" w:cs="Arial"/>
        </w:rPr>
        <w:t>ignity &amp; Respect</w:t>
      </w:r>
      <w:bookmarkEnd w:id="81"/>
      <w:bookmarkEnd w:id="82"/>
      <w:bookmarkEnd w:id="83"/>
      <w:bookmarkEnd w:id="84"/>
    </w:p>
    <w:p w14:paraId="0F1550AD" w14:textId="77777777" w:rsidR="00A07384" w:rsidRDefault="00A07384" w:rsidP="00825AC2">
      <w:pPr>
        <w:spacing w:after="100" w:afterAutospacing="1" w:line="240" w:lineRule="auto"/>
        <w:rPr>
          <w:sz w:val="24"/>
          <w:szCs w:val="24"/>
        </w:rPr>
      </w:pPr>
      <w:r w:rsidRPr="00CB037A">
        <w:rPr>
          <w:sz w:val="24"/>
          <w:szCs w:val="24"/>
        </w:rPr>
        <w:t>Bullying and harassment undermine dignity and respect and we have a zero-</w:t>
      </w:r>
      <w:r w:rsidRPr="00CB037A">
        <w:rPr>
          <w:sz w:val="24"/>
          <w:szCs w:val="24"/>
        </w:rPr>
        <w:lastRenderedPageBreak/>
        <w:t>tolerance approach to such incidents. We want a workplace where staff, contractors and visitors have the confidence to report harassment or bullying without fear of victimisation.</w:t>
      </w:r>
      <w:r w:rsidRPr="00BB0A1C">
        <w:rPr>
          <w:sz w:val="24"/>
          <w:szCs w:val="24"/>
        </w:rPr>
        <w:t xml:space="preserve"> </w:t>
      </w:r>
    </w:p>
    <w:p w14:paraId="3FC4B259" w14:textId="77777777" w:rsidR="00A07384" w:rsidRDefault="00A07384" w:rsidP="00825AC2">
      <w:pPr>
        <w:spacing w:after="100" w:afterAutospacing="1" w:line="240" w:lineRule="auto"/>
        <w:rPr>
          <w:sz w:val="24"/>
          <w:szCs w:val="24"/>
        </w:rPr>
      </w:pPr>
      <w:r>
        <w:rPr>
          <w:sz w:val="24"/>
          <w:szCs w:val="24"/>
        </w:rPr>
        <w:t>We have a network of Dignity and Respect at Work Advisors (</w:t>
      </w:r>
      <w:proofErr w:type="spellStart"/>
      <w:r>
        <w:rPr>
          <w:sz w:val="24"/>
          <w:szCs w:val="24"/>
        </w:rPr>
        <w:t>DRaW</w:t>
      </w:r>
      <w:proofErr w:type="spellEnd"/>
      <w:r>
        <w:rPr>
          <w:sz w:val="24"/>
          <w:szCs w:val="24"/>
        </w:rPr>
        <w:t xml:space="preserve">), members of staff who volunteer their time to provide a confidential and informal service to staff on issues relating to unacceptable behaviour including bullying, harassment, and discrimination. Volunteers provide a listening ear without judgement and signpost to sources of support and next steps. </w:t>
      </w:r>
    </w:p>
    <w:p w14:paraId="77FACE54" w14:textId="77777777" w:rsidR="00A07384" w:rsidRDefault="00A07384" w:rsidP="00825AC2">
      <w:pPr>
        <w:spacing w:after="100" w:afterAutospacing="1" w:line="240" w:lineRule="auto"/>
        <w:rPr>
          <w:sz w:val="24"/>
          <w:szCs w:val="24"/>
        </w:rPr>
      </w:pPr>
      <w:r>
        <w:rPr>
          <w:sz w:val="24"/>
          <w:szCs w:val="24"/>
        </w:rPr>
        <w:t xml:space="preserve">In the last year, we have been working with the </w:t>
      </w:r>
      <w:proofErr w:type="spellStart"/>
      <w:r>
        <w:rPr>
          <w:sz w:val="24"/>
          <w:szCs w:val="24"/>
        </w:rPr>
        <w:t>DRaW</w:t>
      </w:r>
      <w:proofErr w:type="spellEnd"/>
      <w:r>
        <w:rPr>
          <w:sz w:val="24"/>
          <w:szCs w:val="24"/>
        </w:rPr>
        <w:t xml:space="preserve"> volunteers to identify training needs and improve monitoring, so we can better understand the number of people contacting </w:t>
      </w:r>
      <w:proofErr w:type="spellStart"/>
      <w:r>
        <w:rPr>
          <w:sz w:val="24"/>
          <w:szCs w:val="24"/>
        </w:rPr>
        <w:t>DRaW</w:t>
      </w:r>
      <w:proofErr w:type="spellEnd"/>
      <w:r>
        <w:rPr>
          <w:sz w:val="24"/>
          <w:szCs w:val="24"/>
        </w:rPr>
        <w:t xml:space="preserve"> and the reasons why. </w:t>
      </w:r>
    </w:p>
    <w:p w14:paraId="6BCA7016" w14:textId="77777777" w:rsidR="00A07384" w:rsidRPr="00BB0A1C" w:rsidRDefault="00A07384" w:rsidP="00825AC2">
      <w:pPr>
        <w:spacing w:after="100" w:afterAutospacing="1" w:line="240" w:lineRule="auto"/>
        <w:rPr>
          <w:sz w:val="24"/>
          <w:szCs w:val="24"/>
        </w:rPr>
      </w:pPr>
      <w:r>
        <w:rPr>
          <w:sz w:val="24"/>
          <w:szCs w:val="24"/>
        </w:rPr>
        <w:t xml:space="preserve">We used </w:t>
      </w:r>
      <w:r w:rsidRPr="776EE1A2">
        <w:rPr>
          <w:sz w:val="24"/>
          <w:szCs w:val="24"/>
        </w:rPr>
        <w:t xml:space="preserve">Anti-Bullying Week to </w:t>
      </w:r>
      <w:r>
        <w:rPr>
          <w:sz w:val="24"/>
          <w:szCs w:val="24"/>
        </w:rPr>
        <w:t>also raise awareness of</w:t>
      </w:r>
      <w:r w:rsidRPr="776EE1A2">
        <w:rPr>
          <w:sz w:val="24"/>
          <w:szCs w:val="24"/>
        </w:rPr>
        <w:t xml:space="preserve"> </w:t>
      </w:r>
      <w:proofErr w:type="spellStart"/>
      <w:r w:rsidRPr="776EE1A2">
        <w:rPr>
          <w:sz w:val="24"/>
          <w:szCs w:val="24"/>
        </w:rPr>
        <w:t>D</w:t>
      </w:r>
      <w:r>
        <w:rPr>
          <w:sz w:val="24"/>
          <w:szCs w:val="24"/>
        </w:rPr>
        <w:t>RaW</w:t>
      </w:r>
      <w:proofErr w:type="spellEnd"/>
      <w:r>
        <w:rPr>
          <w:sz w:val="24"/>
          <w:szCs w:val="24"/>
        </w:rPr>
        <w:t xml:space="preserve"> </w:t>
      </w:r>
      <w:r w:rsidRPr="776EE1A2">
        <w:rPr>
          <w:sz w:val="24"/>
          <w:szCs w:val="24"/>
        </w:rPr>
        <w:t xml:space="preserve">and </w:t>
      </w:r>
      <w:r>
        <w:rPr>
          <w:sz w:val="24"/>
          <w:szCs w:val="24"/>
        </w:rPr>
        <w:t xml:space="preserve">other sources of support such as our Employee Assistance Programme through a toilet door poster campaign across our office locations. </w:t>
      </w:r>
    </w:p>
    <w:p w14:paraId="503AFAB2" w14:textId="72A4EB22" w:rsidR="00A07384" w:rsidRDefault="00A07384" w:rsidP="00825AC2">
      <w:pPr>
        <w:spacing w:after="100" w:afterAutospacing="1" w:line="240" w:lineRule="auto"/>
        <w:rPr>
          <w:sz w:val="24"/>
          <w:szCs w:val="24"/>
        </w:rPr>
      </w:pPr>
      <w:r>
        <w:rPr>
          <w:sz w:val="24"/>
          <w:szCs w:val="24"/>
        </w:rPr>
        <w:t>As members of Exeter Community Safety Partnership, we signed the Exeter Safety of Women at Night Charter. The charter unites organisations in developing a whole-city approach to keeping women and girls safe at night in Exeter</w:t>
      </w:r>
      <w:r w:rsidR="009B01E4">
        <w:rPr>
          <w:sz w:val="24"/>
          <w:szCs w:val="24"/>
        </w:rPr>
        <w:t xml:space="preserve">. </w:t>
      </w:r>
      <w:r>
        <w:rPr>
          <w:sz w:val="24"/>
          <w:szCs w:val="24"/>
        </w:rPr>
        <w:t>The charter includes a number of pledges that we are keen to support, such as:</w:t>
      </w:r>
    </w:p>
    <w:p w14:paraId="01B05E80" w14:textId="77777777" w:rsidR="00A07384" w:rsidRDefault="00A07384" w:rsidP="00825AC2">
      <w:pPr>
        <w:pStyle w:val="ListParagraph"/>
        <w:numPr>
          <w:ilvl w:val="0"/>
          <w:numId w:val="6"/>
        </w:numPr>
        <w:spacing w:after="100" w:afterAutospacing="1" w:line="240" w:lineRule="auto"/>
        <w:rPr>
          <w:rFonts w:ascii="Arial" w:hAnsi="Arial" w:cs="Arial"/>
          <w:sz w:val="24"/>
          <w:szCs w:val="24"/>
          <w:lang w:val="en-GB"/>
        </w:rPr>
      </w:pPr>
      <w:r>
        <w:rPr>
          <w:rFonts w:ascii="Arial" w:hAnsi="Arial" w:cs="Arial"/>
          <w:sz w:val="24"/>
          <w:szCs w:val="24"/>
          <w:lang w:val="en-GB"/>
        </w:rPr>
        <w:t>Supporting our staff by creating clear routes for reporting unacceptable behaviour while at work.</w:t>
      </w:r>
    </w:p>
    <w:p w14:paraId="66261430" w14:textId="77777777" w:rsidR="00A07384" w:rsidRDefault="00A07384" w:rsidP="00825AC2">
      <w:pPr>
        <w:pStyle w:val="ListParagraph"/>
        <w:numPr>
          <w:ilvl w:val="0"/>
          <w:numId w:val="6"/>
        </w:numPr>
        <w:spacing w:after="100" w:afterAutospacing="1" w:line="240" w:lineRule="auto"/>
        <w:rPr>
          <w:rFonts w:ascii="Arial" w:hAnsi="Arial" w:cs="Arial"/>
          <w:sz w:val="24"/>
          <w:szCs w:val="24"/>
          <w:lang w:val="en-GB"/>
        </w:rPr>
      </w:pPr>
      <w:r>
        <w:rPr>
          <w:rFonts w:ascii="Arial" w:hAnsi="Arial" w:cs="Arial"/>
          <w:sz w:val="24"/>
          <w:szCs w:val="24"/>
          <w:lang w:val="en-GB"/>
        </w:rPr>
        <w:t>Designing for safety - auditing our spaces and adapting them to promote a safer environment.</w:t>
      </w:r>
    </w:p>
    <w:p w14:paraId="5DE15E6A" w14:textId="77777777" w:rsidR="00A07384" w:rsidRDefault="00A07384" w:rsidP="00825AC2">
      <w:pPr>
        <w:pStyle w:val="ListParagraph"/>
        <w:numPr>
          <w:ilvl w:val="0"/>
          <w:numId w:val="6"/>
        </w:numPr>
        <w:spacing w:after="100" w:afterAutospacing="1" w:line="240" w:lineRule="auto"/>
        <w:rPr>
          <w:rFonts w:ascii="Arial" w:hAnsi="Arial" w:cs="Arial"/>
          <w:sz w:val="24"/>
          <w:szCs w:val="24"/>
          <w:lang w:val="en-GB"/>
        </w:rPr>
      </w:pPr>
      <w:r>
        <w:rPr>
          <w:rFonts w:ascii="Arial" w:hAnsi="Arial" w:cs="Arial"/>
          <w:sz w:val="24"/>
          <w:szCs w:val="24"/>
          <w:lang w:val="en-GB"/>
        </w:rPr>
        <w:t>Changing the conversation with regular conversations about women’s safety.</w:t>
      </w:r>
    </w:p>
    <w:p w14:paraId="29EFE558" w14:textId="65720C7A" w:rsidR="00A07384" w:rsidRDefault="00A07384" w:rsidP="00825AC2">
      <w:pPr>
        <w:spacing w:after="100" w:afterAutospacing="1" w:line="240" w:lineRule="auto"/>
        <w:rPr>
          <w:sz w:val="24"/>
          <w:szCs w:val="24"/>
        </w:rPr>
      </w:pPr>
      <w:r>
        <w:rPr>
          <w:sz w:val="24"/>
          <w:szCs w:val="24"/>
        </w:rPr>
        <w:t xml:space="preserve">We are working with our networks to develop actions for the year ahead. </w:t>
      </w:r>
    </w:p>
    <w:p w14:paraId="4C7BFC72" w14:textId="2C247A92" w:rsidR="00E406EE" w:rsidRDefault="007436FF" w:rsidP="00825AC2">
      <w:pPr>
        <w:spacing w:after="100" w:afterAutospacing="1" w:line="240" w:lineRule="auto"/>
        <w:rPr>
          <w:sz w:val="24"/>
          <w:szCs w:val="24"/>
        </w:rPr>
      </w:pPr>
      <w:r>
        <w:rPr>
          <w:sz w:val="24"/>
          <w:szCs w:val="24"/>
        </w:rPr>
        <w:t>O</w:t>
      </w:r>
      <w:r w:rsidR="00D24EE1">
        <w:rPr>
          <w:sz w:val="24"/>
          <w:szCs w:val="24"/>
        </w:rPr>
        <w:t>ur Programmes directorate have developed a Building Respect pilot</w:t>
      </w:r>
      <w:r w:rsidR="005B1FE5">
        <w:rPr>
          <w:sz w:val="24"/>
          <w:szCs w:val="24"/>
        </w:rPr>
        <w:t>, which uses ambassadors</w:t>
      </w:r>
      <w:r w:rsidR="007459A6">
        <w:rPr>
          <w:sz w:val="24"/>
          <w:szCs w:val="24"/>
        </w:rPr>
        <w:t xml:space="preserve"> across the directorate </w:t>
      </w:r>
      <w:r w:rsidR="00595769">
        <w:rPr>
          <w:sz w:val="24"/>
          <w:szCs w:val="24"/>
        </w:rPr>
        <w:t xml:space="preserve">to </w:t>
      </w:r>
      <w:r w:rsidR="00323402">
        <w:rPr>
          <w:sz w:val="24"/>
          <w:szCs w:val="24"/>
        </w:rPr>
        <w:t xml:space="preserve">facilitate conversations within teams </w:t>
      </w:r>
      <w:r w:rsidR="00D60BD9">
        <w:rPr>
          <w:sz w:val="24"/>
          <w:szCs w:val="24"/>
        </w:rPr>
        <w:t xml:space="preserve">about acceptable and unacceptable behaviours. </w:t>
      </w:r>
      <w:r w:rsidR="00C57C21">
        <w:rPr>
          <w:sz w:val="24"/>
          <w:szCs w:val="24"/>
        </w:rPr>
        <w:t xml:space="preserve">A toolbox </w:t>
      </w:r>
      <w:r w:rsidR="00B502A8">
        <w:rPr>
          <w:sz w:val="24"/>
          <w:szCs w:val="24"/>
        </w:rPr>
        <w:t xml:space="preserve">of resources is currently in development to support ambassadors in this role. </w:t>
      </w:r>
      <w:r w:rsidR="00595769">
        <w:rPr>
          <w:sz w:val="24"/>
          <w:szCs w:val="24"/>
        </w:rPr>
        <w:t xml:space="preserve"> </w:t>
      </w:r>
      <w:r w:rsidR="00B502A8">
        <w:rPr>
          <w:sz w:val="24"/>
          <w:szCs w:val="24"/>
        </w:rPr>
        <w:t xml:space="preserve">The aim of the pilot is to encourage a culture where </w:t>
      </w:r>
      <w:r w:rsidR="00FC59FC">
        <w:rPr>
          <w:sz w:val="24"/>
          <w:szCs w:val="24"/>
        </w:rPr>
        <w:t>everyone receives respect, can work effectively, and voice their views</w:t>
      </w:r>
      <w:r w:rsidR="00576933">
        <w:rPr>
          <w:sz w:val="24"/>
          <w:szCs w:val="24"/>
        </w:rPr>
        <w:t xml:space="preserve"> and perspectives.</w:t>
      </w:r>
      <w:r w:rsidR="00FC59FC">
        <w:rPr>
          <w:sz w:val="24"/>
          <w:szCs w:val="24"/>
        </w:rPr>
        <w:t xml:space="preserve"> </w:t>
      </w:r>
    </w:p>
    <w:p w14:paraId="733E3CD4" w14:textId="77777777" w:rsidR="00A07384" w:rsidRDefault="00A07384" w:rsidP="005919ED">
      <w:pPr>
        <w:pStyle w:val="Heading1"/>
        <w:spacing w:after="0" w:line="240" w:lineRule="auto"/>
        <w:rPr>
          <w:rFonts w:ascii="Arial" w:hAnsi="Arial" w:cs="Arial"/>
        </w:rPr>
      </w:pPr>
      <w:bookmarkStart w:id="85" w:name="_Toc134527924"/>
      <w:bookmarkStart w:id="86" w:name="_Toc135758130"/>
      <w:bookmarkStart w:id="87" w:name="_Toc135758881"/>
      <w:bookmarkStart w:id="88" w:name="_Toc131174543"/>
      <w:r w:rsidRPr="00BB0A1C">
        <w:rPr>
          <w:rFonts w:ascii="Arial" w:hAnsi="Arial" w:cs="Arial"/>
        </w:rPr>
        <w:t>Our Diversity and Inclusion highlights</w:t>
      </w:r>
      <w:bookmarkEnd w:id="85"/>
      <w:bookmarkEnd w:id="86"/>
      <w:bookmarkEnd w:id="87"/>
    </w:p>
    <w:p w14:paraId="4FF9B786" w14:textId="77777777" w:rsidR="00A07384" w:rsidRPr="00BB0A1C" w:rsidRDefault="00A07384" w:rsidP="005919ED">
      <w:pPr>
        <w:pStyle w:val="Heading2"/>
        <w:spacing w:after="0" w:line="240" w:lineRule="auto"/>
        <w:rPr>
          <w:rFonts w:ascii="Arial" w:hAnsi="Arial" w:cs="Arial"/>
        </w:rPr>
      </w:pPr>
      <w:bookmarkStart w:id="89" w:name="_Toc131174545"/>
      <w:bookmarkStart w:id="90" w:name="_Toc134527925"/>
      <w:bookmarkStart w:id="91" w:name="_Toc135758131"/>
      <w:bookmarkStart w:id="92" w:name="_Toc135758882"/>
      <w:r w:rsidRPr="00BB0A1C">
        <w:rPr>
          <w:rFonts w:ascii="Arial" w:hAnsi="Arial" w:cs="Arial"/>
        </w:rPr>
        <w:t>Making our Awards for Excellence ceremony more inclusive</w:t>
      </w:r>
      <w:bookmarkEnd w:id="89"/>
      <w:bookmarkEnd w:id="90"/>
      <w:bookmarkEnd w:id="91"/>
      <w:bookmarkEnd w:id="92"/>
    </w:p>
    <w:p w14:paraId="3A026EFD" w14:textId="77777777" w:rsidR="00A07384" w:rsidRPr="00BB0A1C" w:rsidRDefault="00A07384" w:rsidP="00825AC2">
      <w:pPr>
        <w:spacing w:after="100" w:afterAutospacing="1" w:line="240" w:lineRule="auto"/>
        <w:rPr>
          <w:sz w:val="24"/>
          <w:szCs w:val="24"/>
        </w:rPr>
      </w:pPr>
      <w:r w:rsidRPr="016B5B85">
        <w:rPr>
          <w:sz w:val="24"/>
          <w:szCs w:val="24"/>
        </w:rPr>
        <w:t>The Met Office’s Awards for Excellence is an opportunity to celebrate and recognise both individual and team successes</w:t>
      </w:r>
      <w:r>
        <w:rPr>
          <w:sz w:val="24"/>
          <w:szCs w:val="24"/>
        </w:rPr>
        <w:t>, t</w:t>
      </w:r>
      <w:r w:rsidRPr="016B5B85">
        <w:rPr>
          <w:sz w:val="24"/>
          <w:szCs w:val="24"/>
        </w:rPr>
        <w:t xml:space="preserve">he awards showcase all that’s good about the Met Office and are centred around our values. </w:t>
      </w:r>
    </w:p>
    <w:p w14:paraId="0A68BB8D" w14:textId="77777777" w:rsidR="00A07384" w:rsidRPr="00BB0A1C" w:rsidRDefault="00A07384" w:rsidP="00825AC2">
      <w:pPr>
        <w:spacing w:after="100" w:afterAutospacing="1" w:line="240" w:lineRule="auto"/>
        <w:rPr>
          <w:sz w:val="24"/>
          <w:szCs w:val="24"/>
        </w:rPr>
      </w:pPr>
      <w:r w:rsidRPr="00BB0A1C">
        <w:rPr>
          <w:sz w:val="24"/>
          <w:szCs w:val="24"/>
        </w:rPr>
        <w:lastRenderedPageBreak/>
        <w:t>Following two years of online awards events due</w:t>
      </w:r>
      <w:r>
        <w:rPr>
          <w:sz w:val="24"/>
          <w:szCs w:val="24"/>
        </w:rPr>
        <w:t xml:space="preserve"> to</w:t>
      </w:r>
      <w:r w:rsidRPr="00BB0A1C">
        <w:rPr>
          <w:sz w:val="24"/>
          <w:szCs w:val="24"/>
        </w:rPr>
        <w:t xml:space="preserve"> COVID-19 restrictions, our awards in December 2022 offered the opportunity for a return to ‘real life’ celebrations. However, we wanted to build on the success </w:t>
      </w:r>
      <w:r>
        <w:rPr>
          <w:sz w:val="24"/>
          <w:szCs w:val="24"/>
        </w:rPr>
        <w:t xml:space="preserve">and inclusivity </w:t>
      </w:r>
      <w:r w:rsidRPr="00BB0A1C">
        <w:rPr>
          <w:sz w:val="24"/>
          <w:szCs w:val="24"/>
        </w:rPr>
        <w:t xml:space="preserve">of our virtual events and continue to consider the needs of colleagues who are not located in our Exeter </w:t>
      </w:r>
      <w:r>
        <w:rPr>
          <w:sz w:val="24"/>
          <w:szCs w:val="24"/>
        </w:rPr>
        <w:t>headquarters</w:t>
      </w:r>
      <w:r w:rsidRPr="00BB0A1C">
        <w:rPr>
          <w:sz w:val="24"/>
          <w:szCs w:val="24"/>
        </w:rPr>
        <w:t xml:space="preserve">. </w:t>
      </w:r>
    </w:p>
    <w:p w14:paraId="6EEFC951" w14:textId="061BDB93" w:rsidR="00A07384" w:rsidRPr="00BB0A1C" w:rsidRDefault="00A07384" w:rsidP="00825AC2">
      <w:pPr>
        <w:spacing w:after="100" w:afterAutospacing="1" w:line="240" w:lineRule="auto"/>
        <w:rPr>
          <w:sz w:val="24"/>
          <w:szCs w:val="24"/>
        </w:rPr>
      </w:pPr>
      <w:r w:rsidRPr="00BB0A1C">
        <w:rPr>
          <w:sz w:val="24"/>
          <w:szCs w:val="24"/>
        </w:rPr>
        <w:t xml:space="preserve">Our event comprised of an in-person event in Exeter that was live streamed and accessible to all staff and locations, as well as the recording being available after the event. We also </w:t>
      </w:r>
      <w:r w:rsidR="002D09EC" w:rsidRPr="00BB0A1C">
        <w:rPr>
          <w:sz w:val="24"/>
          <w:szCs w:val="24"/>
        </w:rPr>
        <w:t>collaborated</w:t>
      </w:r>
      <w:r w:rsidRPr="00BB0A1C">
        <w:rPr>
          <w:sz w:val="24"/>
          <w:szCs w:val="24"/>
        </w:rPr>
        <w:t xml:space="preserve"> with members of our Accessibility &amp; Disability Staff Network to make the event</w:t>
      </w:r>
      <w:r>
        <w:rPr>
          <w:sz w:val="24"/>
          <w:szCs w:val="24"/>
        </w:rPr>
        <w:t xml:space="preserve"> more</w:t>
      </w:r>
      <w:r w:rsidRPr="00BB0A1C">
        <w:rPr>
          <w:sz w:val="24"/>
          <w:szCs w:val="24"/>
        </w:rPr>
        <w:t xml:space="preserve"> inclusive</w:t>
      </w:r>
      <w:r>
        <w:rPr>
          <w:sz w:val="24"/>
          <w:szCs w:val="24"/>
        </w:rPr>
        <w:t xml:space="preserve"> by</w:t>
      </w:r>
      <w:r w:rsidRPr="00BB0A1C">
        <w:rPr>
          <w:sz w:val="24"/>
          <w:szCs w:val="24"/>
        </w:rPr>
        <w:t>:</w:t>
      </w:r>
    </w:p>
    <w:p w14:paraId="000B1201" w14:textId="77777777" w:rsidR="00A07384" w:rsidRPr="00BB0A1C" w:rsidRDefault="00A07384" w:rsidP="00825AC2">
      <w:pPr>
        <w:pStyle w:val="ListParagraph"/>
        <w:numPr>
          <w:ilvl w:val="0"/>
          <w:numId w:val="7"/>
        </w:numPr>
        <w:tabs>
          <w:tab w:val="left" w:pos="1230"/>
        </w:tabs>
        <w:spacing w:after="100" w:afterAutospacing="1" w:line="240" w:lineRule="auto"/>
        <w:rPr>
          <w:rFonts w:ascii="Arial" w:hAnsi="Arial" w:cs="Arial"/>
          <w:sz w:val="24"/>
          <w:szCs w:val="24"/>
          <w:lang w:val="en-GB"/>
        </w:rPr>
      </w:pPr>
      <w:r w:rsidRPr="00BB0A1C">
        <w:rPr>
          <w:rFonts w:ascii="Arial" w:hAnsi="Arial" w:cs="Arial"/>
          <w:sz w:val="24"/>
          <w:szCs w:val="24"/>
          <w:lang w:val="en-GB"/>
        </w:rPr>
        <w:t>Having reserved seating near the stage</w:t>
      </w:r>
      <w:r>
        <w:rPr>
          <w:rFonts w:ascii="Arial" w:hAnsi="Arial" w:cs="Arial"/>
          <w:sz w:val="24"/>
          <w:szCs w:val="24"/>
          <w:lang w:val="en-GB"/>
        </w:rPr>
        <w:t>.</w:t>
      </w:r>
    </w:p>
    <w:p w14:paraId="43BE614B" w14:textId="77777777" w:rsidR="00A07384" w:rsidRPr="00BB0A1C" w:rsidRDefault="00A07384" w:rsidP="00825AC2">
      <w:pPr>
        <w:pStyle w:val="ListParagraph"/>
        <w:numPr>
          <w:ilvl w:val="0"/>
          <w:numId w:val="7"/>
        </w:numPr>
        <w:tabs>
          <w:tab w:val="left" w:pos="1230"/>
        </w:tabs>
        <w:spacing w:after="100" w:afterAutospacing="1" w:line="240" w:lineRule="auto"/>
        <w:rPr>
          <w:rFonts w:ascii="Arial" w:hAnsi="Arial" w:cs="Arial"/>
          <w:sz w:val="24"/>
          <w:szCs w:val="24"/>
          <w:lang w:val="en-GB"/>
        </w:rPr>
      </w:pPr>
      <w:r w:rsidRPr="00BB0A1C">
        <w:rPr>
          <w:rFonts w:ascii="Arial" w:hAnsi="Arial" w:cs="Arial"/>
          <w:sz w:val="24"/>
          <w:szCs w:val="24"/>
          <w:lang w:val="en-GB"/>
        </w:rPr>
        <w:t>Creating an accessible refreshments seating area</w:t>
      </w:r>
      <w:r>
        <w:rPr>
          <w:rFonts w:ascii="Arial" w:hAnsi="Arial" w:cs="Arial"/>
          <w:sz w:val="24"/>
          <w:szCs w:val="24"/>
          <w:lang w:val="en-GB"/>
        </w:rPr>
        <w:t>.</w:t>
      </w:r>
    </w:p>
    <w:p w14:paraId="79A7452C" w14:textId="77777777" w:rsidR="00A07384" w:rsidRPr="00BB0A1C" w:rsidRDefault="00A07384" w:rsidP="00825AC2">
      <w:pPr>
        <w:pStyle w:val="ListParagraph"/>
        <w:numPr>
          <w:ilvl w:val="0"/>
          <w:numId w:val="7"/>
        </w:numPr>
        <w:tabs>
          <w:tab w:val="left" w:pos="1230"/>
        </w:tabs>
        <w:spacing w:after="100" w:afterAutospacing="1" w:line="240" w:lineRule="auto"/>
        <w:rPr>
          <w:rFonts w:ascii="Arial" w:hAnsi="Arial" w:cs="Arial"/>
          <w:sz w:val="24"/>
          <w:szCs w:val="24"/>
          <w:lang w:val="en-GB"/>
        </w:rPr>
      </w:pPr>
      <w:r w:rsidRPr="00BB0A1C">
        <w:rPr>
          <w:rFonts w:ascii="Arial" w:hAnsi="Arial" w:cs="Arial"/>
          <w:sz w:val="24"/>
          <w:szCs w:val="24"/>
          <w:lang w:val="en-GB"/>
        </w:rPr>
        <w:t>Ensuring any films created did not include loud music or flashing.</w:t>
      </w:r>
    </w:p>
    <w:p w14:paraId="2115A90A" w14:textId="77777777" w:rsidR="00A07384" w:rsidRPr="00BB0A1C" w:rsidRDefault="00A07384" w:rsidP="00825AC2">
      <w:pPr>
        <w:pStyle w:val="ListParagraph"/>
        <w:numPr>
          <w:ilvl w:val="0"/>
          <w:numId w:val="7"/>
        </w:numPr>
        <w:tabs>
          <w:tab w:val="left" w:pos="1230"/>
        </w:tabs>
        <w:spacing w:after="100" w:afterAutospacing="1" w:line="240" w:lineRule="auto"/>
        <w:rPr>
          <w:rFonts w:ascii="Arial" w:hAnsi="Arial" w:cs="Arial"/>
          <w:sz w:val="24"/>
          <w:szCs w:val="24"/>
          <w:lang w:val="en-GB"/>
        </w:rPr>
      </w:pPr>
      <w:r w:rsidRPr="00BB0A1C">
        <w:rPr>
          <w:rFonts w:ascii="Arial" w:hAnsi="Arial" w:cs="Arial"/>
          <w:sz w:val="24"/>
          <w:szCs w:val="24"/>
          <w:lang w:val="en-GB"/>
        </w:rPr>
        <w:t>Creating a quiet zone for people to watch the awards in the building but away from the actual ceremony.</w:t>
      </w:r>
    </w:p>
    <w:p w14:paraId="5702A871" w14:textId="14CA0B4B" w:rsidR="00A07384" w:rsidRDefault="00A07384" w:rsidP="00825AC2">
      <w:pPr>
        <w:pStyle w:val="ListParagraph"/>
        <w:numPr>
          <w:ilvl w:val="0"/>
          <w:numId w:val="7"/>
        </w:numPr>
        <w:tabs>
          <w:tab w:val="left" w:pos="1230"/>
        </w:tabs>
        <w:spacing w:after="100" w:afterAutospacing="1" w:line="240" w:lineRule="auto"/>
        <w:rPr>
          <w:rFonts w:ascii="Arial" w:hAnsi="Arial" w:cs="Arial"/>
          <w:sz w:val="24"/>
          <w:szCs w:val="24"/>
          <w:lang w:val="en-GB"/>
        </w:rPr>
      </w:pPr>
      <w:r w:rsidRPr="00BB0A1C">
        <w:rPr>
          <w:rFonts w:ascii="Arial" w:hAnsi="Arial" w:cs="Arial"/>
          <w:sz w:val="24"/>
          <w:szCs w:val="24"/>
          <w:lang w:val="en-GB"/>
        </w:rPr>
        <w:t xml:space="preserve">Ensuring the stage was fully accessible with steps and a ramp. </w:t>
      </w:r>
    </w:p>
    <w:p w14:paraId="6AFBF2DC" w14:textId="77777777" w:rsidR="00215BA7" w:rsidRDefault="00215BA7" w:rsidP="00215BA7">
      <w:pPr>
        <w:jc w:val="center"/>
      </w:pPr>
      <w:r>
        <w:t>“Thank you, Internal Comms, for going the extra mile to make things accessible and inclusive this year. I was very glad to have a quiet room to watch the awards”.</w:t>
      </w:r>
    </w:p>
    <w:p w14:paraId="7CD33621" w14:textId="0100ADBB" w:rsidR="00215BA7" w:rsidRPr="00747EEE" w:rsidRDefault="00215BA7" w:rsidP="00215BA7">
      <w:pPr>
        <w:jc w:val="center"/>
      </w:pPr>
      <w:r>
        <w:t>Met Office employee, 2022</w:t>
      </w:r>
    </w:p>
    <w:p w14:paraId="0B1D2801" w14:textId="06A55232" w:rsidR="00A07384" w:rsidRPr="00BB0A1C" w:rsidRDefault="00A97543" w:rsidP="00825AC2">
      <w:pPr>
        <w:pStyle w:val="Heading2"/>
        <w:spacing w:after="100" w:afterAutospacing="1" w:line="240" w:lineRule="auto"/>
        <w:rPr>
          <w:rFonts w:ascii="Arial" w:hAnsi="Arial" w:cs="Arial"/>
        </w:rPr>
      </w:pPr>
      <w:bookmarkStart w:id="93" w:name="_Toc134527926"/>
      <w:bookmarkStart w:id="94" w:name="_Toc135758132"/>
      <w:bookmarkStart w:id="95" w:name="_Toc135758883"/>
      <w:r>
        <w:rPr>
          <w:rFonts w:ascii="Arial" w:hAnsi="Arial" w:cs="Arial"/>
        </w:rPr>
        <w:t>E</w:t>
      </w:r>
      <w:r w:rsidR="00A07384" w:rsidRPr="00BB0A1C">
        <w:rPr>
          <w:rFonts w:ascii="Arial" w:hAnsi="Arial" w:cs="Arial"/>
        </w:rPr>
        <w:t>mbracing Hybrid Working</w:t>
      </w:r>
      <w:bookmarkEnd w:id="93"/>
      <w:bookmarkEnd w:id="94"/>
      <w:bookmarkEnd w:id="95"/>
    </w:p>
    <w:p w14:paraId="78946788" w14:textId="26958CE9" w:rsidR="00A07384" w:rsidRPr="00BB0A1C" w:rsidRDefault="00A07384" w:rsidP="00825AC2">
      <w:pPr>
        <w:spacing w:after="100" w:afterAutospacing="1" w:line="240" w:lineRule="auto"/>
        <w:rPr>
          <w:sz w:val="24"/>
          <w:szCs w:val="24"/>
        </w:rPr>
      </w:pPr>
      <w:r w:rsidRPr="7815889B">
        <w:rPr>
          <w:sz w:val="24"/>
          <w:szCs w:val="24"/>
        </w:rPr>
        <w:t>As an organisation</w:t>
      </w:r>
      <w:r>
        <w:rPr>
          <w:sz w:val="24"/>
          <w:szCs w:val="24"/>
        </w:rPr>
        <w:t>,</w:t>
      </w:r>
      <w:r w:rsidRPr="7815889B">
        <w:rPr>
          <w:sz w:val="24"/>
          <w:szCs w:val="24"/>
        </w:rPr>
        <w:t xml:space="preserve"> we have been looking at the way we work since May 2020. Over the past </w:t>
      </w:r>
      <w:r w:rsidRPr="64C2A76E">
        <w:rPr>
          <w:sz w:val="24"/>
          <w:szCs w:val="24"/>
        </w:rPr>
        <w:t>year</w:t>
      </w:r>
      <w:r>
        <w:rPr>
          <w:sz w:val="24"/>
          <w:szCs w:val="24"/>
        </w:rPr>
        <w:t>,</w:t>
      </w:r>
      <w:r w:rsidRPr="7815889B">
        <w:rPr>
          <w:sz w:val="24"/>
          <w:szCs w:val="24"/>
        </w:rPr>
        <w:t xml:space="preserve"> we have been focussing on providing an effective and </w:t>
      </w:r>
      <w:r w:rsidR="009B01E4" w:rsidRPr="7815889B">
        <w:rPr>
          <w:sz w:val="24"/>
          <w:szCs w:val="24"/>
        </w:rPr>
        <w:t>practical hybrid</w:t>
      </w:r>
      <w:r w:rsidRPr="7815889B">
        <w:rPr>
          <w:sz w:val="24"/>
          <w:szCs w:val="24"/>
        </w:rPr>
        <w:t xml:space="preserve"> working environment with a culture of wellbeing, flexibility, and diversity at its heart. In the last year</w:t>
      </w:r>
      <w:r>
        <w:rPr>
          <w:sz w:val="24"/>
          <w:szCs w:val="24"/>
        </w:rPr>
        <w:t>,</w:t>
      </w:r>
      <w:r w:rsidRPr="7815889B">
        <w:rPr>
          <w:sz w:val="24"/>
          <w:szCs w:val="24"/>
        </w:rPr>
        <w:t xml:space="preserve"> we have:</w:t>
      </w:r>
    </w:p>
    <w:p w14:paraId="7054BCF2" w14:textId="77777777" w:rsidR="00A07384" w:rsidRPr="00BB0A1C" w:rsidRDefault="00A07384" w:rsidP="00825AC2">
      <w:pPr>
        <w:pStyle w:val="ListParagraph"/>
        <w:numPr>
          <w:ilvl w:val="0"/>
          <w:numId w:val="7"/>
        </w:numPr>
        <w:spacing w:after="100" w:afterAutospacing="1" w:line="240" w:lineRule="auto"/>
        <w:rPr>
          <w:rFonts w:ascii="Arial" w:hAnsi="Arial" w:cs="Arial"/>
          <w:sz w:val="24"/>
          <w:szCs w:val="24"/>
          <w:lang w:val="en-GB"/>
        </w:rPr>
      </w:pPr>
      <w:r w:rsidRPr="7815889B">
        <w:rPr>
          <w:rFonts w:ascii="Arial" w:hAnsi="Arial" w:cs="Arial"/>
          <w:sz w:val="24"/>
          <w:szCs w:val="24"/>
          <w:lang w:val="en-GB"/>
        </w:rPr>
        <w:t xml:space="preserve">Redesigned one of our floorplates into a quiet workspace, for staff who need a quiet space to concentrate on work. </w:t>
      </w:r>
    </w:p>
    <w:p w14:paraId="7DE18985" w14:textId="77777777" w:rsidR="00A07384" w:rsidRPr="00BB0A1C" w:rsidRDefault="00A07384" w:rsidP="00825AC2">
      <w:pPr>
        <w:pStyle w:val="ListParagraph"/>
        <w:numPr>
          <w:ilvl w:val="0"/>
          <w:numId w:val="7"/>
        </w:numPr>
        <w:spacing w:after="100" w:afterAutospacing="1" w:line="240" w:lineRule="auto"/>
        <w:rPr>
          <w:rFonts w:ascii="Arial" w:hAnsi="Arial" w:cs="Arial"/>
          <w:sz w:val="24"/>
          <w:szCs w:val="24"/>
          <w:lang w:val="en-GB"/>
        </w:rPr>
      </w:pPr>
      <w:r w:rsidRPr="7815889B">
        <w:rPr>
          <w:rFonts w:ascii="Arial" w:hAnsi="Arial" w:cs="Arial"/>
          <w:sz w:val="24"/>
          <w:szCs w:val="24"/>
          <w:lang w:val="en-GB"/>
        </w:rPr>
        <w:t>Introduced dedicated space</w:t>
      </w:r>
      <w:r>
        <w:rPr>
          <w:rFonts w:ascii="Arial" w:hAnsi="Arial" w:cs="Arial"/>
          <w:sz w:val="24"/>
          <w:szCs w:val="24"/>
          <w:lang w:val="en-GB"/>
        </w:rPr>
        <w:t>s</w:t>
      </w:r>
      <w:r w:rsidRPr="7815889B">
        <w:rPr>
          <w:rFonts w:ascii="Arial" w:hAnsi="Arial" w:cs="Arial"/>
          <w:sz w:val="24"/>
          <w:szCs w:val="24"/>
          <w:lang w:val="en-GB"/>
        </w:rPr>
        <w:t xml:space="preserve"> to take Teams calls or have one-to-one conversations. </w:t>
      </w:r>
    </w:p>
    <w:p w14:paraId="5065AC06" w14:textId="77777777" w:rsidR="00A07384" w:rsidRDefault="00A07384" w:rsidP="00825AC2">
      <w:pPr>
        <w:pStyle w:val="ListParagraph"/>
        <w:numPr>
          <w:ilvl w:val="0"/>
          <w:numId w:val="7"/>
        </w:numPr>
        <w:spacing w:after="100" w:afterAutospacing="1" w:line="240" w:lineRule="auto"/>
        <w:rPr>
          <w:rFonts w:ascii="Arial" w:hAnsi="Arial" w:cs="Arial"/>
          <w:sz w:val="24"/>
          <w:szCs w:val="24"/>
          <w:lang w:val="en-GB"/>
        </w:rPr>
      </w:pPr>
      <w:r w:rsidRPr="001A1208">
        <w:rPr>
          <w:rFonts w:ascii="Arial" w:hAnsi="Arial" w:cs="Arial"/>
          <w:sz w:val="24"/>
          <w:szCs w:val="24"/>
          <w:lang w:val="en-GB"/>
        </w:rPr>
        <w:t>Introduced Microsoft Surface Hub S2 devices (interactive whiteboards for remote working) in various Exeter</w:t>
      </w:r>
      <w:r>
        <w:rPr>
          <w:rFonts w:ascii="Arial" w:hAnsi="Arial" w:cs="Arial"/>
          <w:sz w:val="24"/>
          <w:szCs w:val="24"/>
          <w:lang w:val="en-GB"/>
        </w:rPr>
        <w:t xml:space="preserve"> meeting</w:t>
      </w:r>
      <w:r w:rsidRPr="001A1208">
        <w:rPr>
          <w:rFonts w:ascii="Arial" w:hAnsi="Arial" w:cs="Arial"/>
          <w:sz w:val="24"/>
          <w:szCs w:val="24"/>
          <w:lang w:val="en-GB"/>
        </w:rPr>
        <w:t xml:space="preserve"> rooms</w:t>
      </w:r>
      <w:r>
        <w:rPr>
          <w:rFonts w:ascii="Arial" w:hAnsi="Arial" w:cs="Arial"/>
          <w:sz w:val="24"/>
          <w:szCs w:val="24"/>
          <w:lang w:val="en-GB"/>
        </w:rPr>
        <w:t>.</w:t>
      </w:r>
    </w:p>
    <w:p w14:paraId="678553FE" w14:textId="77777777" w:rsidR="00A07384" w:rsidRPr="00E833AE" w:rsidRDefault="00A07384" w:rsidP="00825AC2">
      <w:pPr>
        <w:pStyle w:val="ListParagraph"/>
        <w:numPr>
          <w:ilvl w:val="0"/>
          <w:numId w:val="7"/>
        </w:numPr>
        <w:spacing w:after="100" w:afterAutospacing="1" w:line="240" w:lineRule="auto"/>
        <w:rPr>
          <w:rFonts w:ascii="Arial" w:hAnsi="Arial" w:cs="Arial"/>
          <w:sz w:val="24"/>
          <w:szCs w:val="24"/>
          <w:lang w:val="en-GB"/>
        </w:rPr>
      </w:pPr>
      <w:r>
        <w:rPr>
          <w:rFonts w:ascii="Arial" w:hAnsi="Arial" w:cs="Arial"/>
          <w:sz w:val="24"/>
          <w:szCs w:val="24"/>
          <w:lang w:val="en-GB"/>
        </w:rPr>
        <w:t>C</w:t>
      </w:r>
      <w:r w:rsidRPr="001A1208">
        <w:rPr>
          <w:rFonts w:ascii="Arial" w:hAnsi="Arial" w:cs="Arial"/>
          <w:sz w:val="24"/>
          <w:szCs w:val="24"/>
          <w:lang w:val="en-GB"/>
        </w:rPr>
        <w:t xml:space="preserve">reated technology etiquette </w:t>
      </w:r>
      <w:r>
        <w:rPr>
          <w:rFonts w:ascii="Arial" w:hAnsi="Arial" w:cs="Arial"/>
          <w:sz w:val="24"/>
          <w:szCs w:val="24"/>
          <w:lang w:val="en-GB"/>
        </w:rPr>
        <w:t xml:space="preserve">so </w:t>
      </w:r>
      <w:r w:rsidRPr="001A1208">
        <w:rPr>
          <w:rFonts w:ascii="Arial" w:hAnsi="Arial" w:cs="Arial"/>
          <w:sz w:val="24"/>
          <w:szCs w:val="24"/>
          <w:lang w:val="en-GB"/>
        </w:rPr>
        <w:t>continu</w:t>
      </w:r>
      <w:r>
        <w:rPr>
          <w:rFonts w:ascii="Arial" w:hAnsi="Arial" w:cs="Arial"/>
          <w:sz w:val="24"/>
          <w:szCs w:val="24"/>
          <w:lang w:val="en-GB"/>
        </w:rPr>
        <w:t>ing</w:t>
      </w:r>
      <w:r w:rsidRPr="00E833AE">
        <w:rPr>
          <w:rFonts w:ascii="Arial" w:hAnsi="Arial" w:cs="Arial"/>
          <w:sz w:val="24"/>
          <w:szCs w:val="24"/>
          <w:lang w:val="en-GB"/>
        </w:rPr>
        <w:t xml:space="preserve"> to raise awareness about ensuring meetings are inclusive and accessible for all. </w:t>
      </w:r>
    </w:p>
    <w:p w14:paraId="00F4341C" w14:textId="77777777" w:rsidR="00A07384" w:rsidRDefault="00A07384" w:rsidP="00825AC2">
      <w:pPr>
        <w:pStyle w:val="ListParagraph"/>
        <w:numPr>
          <w:ilvl w:val="0"/>
          <w:numId w:val="7"/>
        </w:numPr>
        <w:spacing w:after="100" w:afterAutospacing="1" w:line="240" w:lineRule="auto"/>
        <w:rPr>
          <w:rFonts w:ascii="Arial" w:hAnsi="Arial" w:cs="Arial"/>
          <w:sz w:val="24"/>
          <w:szCs w:val="24"/>
          <w:lang w:val="en-GB"/>
        </w:rPr>
      </w:pPr>
      <w:r w:rsidRPr="00BB0A1C">
        <w:rPr>
          <w:rFonts w:ascii="Arial" w:hAnsi="Arial" w:cs="Arial"/>
          <w:sz w:val="24"/>
          <w:szCs w:val="24"/>
          <w:lang w:val="en-GB"/>
        </w:rPr>
        <w:t>Produced regular news stories sharing people’s experience of using new technology or spaces</w:t>
      </w:r>
      <w:r>
        <w:rPr>
          <w:rFonts w:ascii="Arial" w:hAnsi="Arial" w:cs="Arial"/>
          <w:sz w:val="24"/>
          <w:szCs w:val="24"/>
          <w:lang w:val="en-GB"/>
        </w:rPr>
        <w:t>.</w:t>
      </w:r>
    </w:p>
    <w:p w14:paraId="337FBAD0" w14:textId="3A267592" w:rsidR="00A07384" w:rsidRPr="00BB0A1C" w:rsidRDefault="00A07384" w:rsidP="00825AC2">
      <w:pPr>
        <w:pStyle w:val="ListParagraph"/>
        <w:numPr>
          <w:ilvl w:val="0"/>
          <w:numId w:val="7"/>
        </w:numPr>
        <w:spacing w:after="100" w:afterAutospacing="1" w:line="240" w:lineRule="auto"/>
        <w:rPr>
          <w:rFonts w:ascii="Arial" w:hAnsi="Arial" w:cs="Arial"/>
          <w:sz w:val="24"/>
          <w:szCs w:val="24"/>
          <w:lang w:val="en-GB"/>
        </w:rPr>
      </w:pPr>
      <w:r>
        <w:rPr>
          <w:rFonts w:ascii="Arial" w:hAnsi="Arial" w:cs="Arial"/>
          <w:sz w:val="24"/>
          <w:szCs w:val="24"/>
          <w:lang w:val="en-GB"/>
        </w:rPr>
        <w:t>Refreshed Team Charters, so they continue to provide a common framework and narrative for teams to be able to share and understand each other</w:t>
      </w:r>
      <w:r w:rsidR="009B01E4">
        <w:rPr>
          <w:rFonts w:ascii="Arial" w:hAnsi="Arial" w:cs="Arial"/>
          <w:sz w:val="24"/>
          <w:szCs w:val="24"/>
          <w:lang w:val="en-GB"/>
        </w:rPr>
        <w:t xml:space="preserve">. </w:t>
      </w:r>
    </w:p>
    <w:p w14:paraId="036D935D" w14:textId="77777777" w:rsidR="00A07384" w:rsidRPr="00BB0A1C" w:rsidRDefault="00A07384" w:rsidP="00825AC2">
      <w:pPr>
        <w:tabs>
          <w:tab w:val="left" w:pos="1230"/>
        </w:tabs>
        <w:spacing w:after="100" w:afterAutospacing="1" w:line="240" w:lineRule="auto"/>
        <w:rPr>
          <w:sz w:val="24"/>
          <w:szCs w:val="24"/>
        </w:rPr>
      </w:pPr>
      <w:r w:rsidRPr="00BB0A1C">
        <w:rPr>
          <w:sz w:val="24"/>
          <w:szCs w:val="24"/>
        </w:rPr>
        <w:t>As we embrace hybrid working, our emerging guidance will allow employees and manager</w:t>
      </w:r>
      <w:r>
        <w:rPr>
          <w:sz w:val="24"/>
          <w:szCs w:val="24"/>
        </w:rPr>
        <w:t>s</w:t>
      </w:r>
      <w:r w:rsidRPr="00BB0A1C">
        <w:rPr>
          <w:sz w:val="24"/>
          <w:szCs w:val="24"/>
        </w:rPr>
        <w:t xml:space="preserve"> to make appropriate decisions on how they work</w:t>
      </w:r>
      <w:r>
        <w:rPr>
          <w:sz w:val="24"/>
          <w:szCs w:val="24"/>
        </w:rPr>
        <w:t>,</w:t>
      </w:r>
      <w:r w:rsidRPr="00BB0A1C">
        <w:rPr>
          <w:sz w:val="24"/>
          <w:szCs w:val="24"/>
        </w:rPr>
        <w:t xml:space="preserve"> so maximising performance and productivity whilst maintaining a good work/life balance. </w:t>
      </w:r>
    </w:p>
    <w:p w14:paraId="1DBB0FE2" w14:textId="77777777" w:rsidR="00A07384" w:rsidRPr="00BB0A1C" w:rsidRDefault="00A07384" w:rsidP="00825AC2">
      <w:pPr>
        <w:pStyle w:val="Heading2"/>
        <w:spacing w:after="100" w:afterAutospacing="1" w:line="240" w:lineRule="auto"/>
        <w:rPr>
          <w:rFonts w:ascii="Arial" w:hAnsi="Arial" w:cs="Arial"/>
        </w:rPr>
      </w:pPr>
      <w:bookmarkStart w:id="96" w:name="_Toc131174546"/>
      <w:bookmarkStart w:id="97" w:name="_Toc134527927"/>
      <w:bookmarkStart w:id="98" w:name="_Toc135758133"/>
      <w:bookmarkStart w:id="99" w:name="_Toc135758884"/>
      <w:proofErr w:type="spellStart"/>
      <w:r w:rsidRPr="00BB0A1C">
        <w:rPr>
          <w:rFonts w:ascii="Arial" w:hAnsi="Arial" w:cs="Arial"/>
        </w:rPr>
        <w:lastRenderedPageBreak/>
        <w:t>MetNet</w:t>
      </w:r>
      <w:proofErr w:type="spellEnd"/>
      <w:r w:rsidRPr="00BB0A1C">
        <w:rPr>
          <w:rFonts w:ascii="Arial" w:hAnsi="Arial" w:cs="Arial"/>
        </w:rPr>
        <w:t xml:space="preserve"> - Creating an inclusive intranet</w:t>
      </w:r>
      <w:bookmarkEnd w:id="96"/>
      <w:bookmarkEnd w:id="97"/>
      <w:bookmarkEnd w:id="98"/>
      <w:bookmarkEnd w:id="99"/>
      <w:r w:rsidRPr="00BB0A1C">
        <w:rPr>
          <w:rFonts w:ascii="Arial" w:hAnsi="Arial" w:cs="Arial"/>
        </w:rPr>
        <w:t xml:space="preserve"> </w:t>
      </w:r>
    </w:p>
    <w:p w14:paraId="2C5D1450" w14:textId="77777777" w:rsidR="00A07384" w:rsidRPr="00BB0A1C" w:rsidRDefault="00A07384" w:rsidP="00825AC2">
      <w:pPr>
        <w:spacing w:after="100" w:afterAutospacing="1" w:line="240" w:lineRule="auto"/>
        <w:rPr>
          <w:sz w:val="24"/>
          <w:szCs w:val="24"/>
        </w:rPr>
      </w:pPr>
      <w:proofErr w:type="spellStart"/>
      <w:r w:rsidRPr="00BB0A1C">
        <w:rPr>
          <w:sz w:val="24"/>
          <w:szCs w:val="24"/>
        </w:rPr>
        <w:t>MetNet</w:t>
      </w:r>
      <w:proofErr w:type="spellEnd"/>
      <w:r w:rsidRPr="00BB0A1C">
        <w:rPr>
          <w:sz w:val="24"/>
          <w:szCs w:val="24"/>
        </w:rPr>
        <w:t xml:space="preserve"> is the Met Office’s intranet, serving colleagues across the organisation with news, updates, and key information on a daily basis</w:t>
      </w:r>
      <w:r>
        <w:rPr>
          <w:sz w:val="24"/>
          <w:szCs w:val="24"/>
        </w:rPr>
        <w:t>;</w:t>
      </w:r>
      <w:r w:rsidRPr="00BB0A1C">
        <w:rPr>
          <w:sz w:val="24"/>
          <w:szCs w:val="24"/>
        </w:rPr>
        <w:t xml:space="preserve"> acting as a one stop shop for all colleagues. </w:t>
      </w:r>
    </w:p>
    <w:p w14:paraId="09E11848" w14:textId="77777777" w:rsidR="00A07384" w:rsidRPr="00BB0A1C" w:rsidRDefault="00A07384" w:rsidP="00825AC2">
      <w:pPr>
        <w:spacing w:after="100" w:afterAutospacing="1" w:line="240" w:lineRule="auto"/>
        <w:rPr>
          <w:sz w:val="24"/>
          <w:szCs w:val="24"/>
        </w:rPr>
      </w:pPr>
      <w:r w:rsidRPr="00BB0A1C">
        <w:rPr>
          <w:sz w:val="24"/>
          <w:szCs w:val="24"/>
        </w:rPr>
        <w:t xml:space="preserve">Our old </w:t>
      </w:r>
      <w:proofErr w:type="spellStart"/>
      <w:r w:rsidRPr="00BB0A1C">
        <w:rPr>
          <w:sz w:val="24"/>
          <w:szCs w:val="24"/>
        </w:rPr>
        <w:t>MetNet</w:t>
      </w:r>
      <w:proofErr w:type="spellEnd"/>
      <w:r w:rsidRPr="00BB0A1C">
        <w:rPr>
          <w:sz w:val="24"/>
          <w:szCs w:val="24"/>
        </w:rPr>
        <w:t xml:space="preserve"> was hard to navigate, information</w:t>
      </w:r>
      <w:r>
        <w:rPr>
          <w:sz w:val="24"/>
          <w:szCs w:val="24"/>
        </w:rPr>
        <w:t xml:space="preserve"> was </w:t>
      </w:r>
      <w:r w:rsidRPr="00BB0A1C">
        <w:rPr>
          <w:sz w:val="24"/>
          <w:szCs w:val="24"/>
        </w:rPr>
        <w:t xml:space="preserve">difficult to find, and </w:t>
      </w:r>
      <w:r>
        <w:rPr>
          <w:sz w:val="24"/>
          <w:szCs w:val="24"/>
        </w:rPr>
        <w:t xml:space="preserve">it </w:t>
      </w:r>
      <w:r w:rsidRPr="00BB0A1C">
        <w:rPr>
          <w:sz w:val="24"/>
          <w:szCs w:val="24"/>
        </w:rPr>
        <w:t xml:space="preserve">didn’t meet accessibility compliance guidelines. The goal of the new </w:t>
      </w:r>
      <w:proofErr w:type="spellStart"/>
      <w:r w:rsidRPr="00BB0A1C">
        <w:rPr>
          <w:sz w:val="24"/>
          <w:szCs w:val="24"/>
        </w:rPr>
        <w:t>MetNet</w:t>
      </w:r>
      <w:proofErr w:type="spellEnd"/>
      <w:r w:rsidRPr="00BB0A1C">
        <w:rPr>
          <w:sz w:val="24"/>
          <w:szCs w:val="24"/>
        </w:rPr>
        <w:t xml:space="preserve"> project was to create not just a new intranet but a digital workplace which provided better opportunities to connect and collaborate. </w:t>
      </w:r>
    </w:p>
    <w:p w14:paraId="1B6D461E" w14:textId="77777777" w:rsidR="00A07384" w:rsidRPr="00BB0A1C" w:rsidRDefault="00A07384" w:rsidP="00825AC2">
      <w:pPr>
        <w:spacing w:after="100" w:afterAutospacing="1" w:line="240" w:lineRule="auto"/>
        <w:rPr>
          <w:sz w:val="24"/>
          <w:szCs w:val="24"/>
        </w:rPr>
      </w:pPr>
      <w:r w:rsidRPr="00BB0A1C">
        <w:rPr>
          <w:sz w:val="24"/>
          <w:szCs w:val="24"/>
        </w:rPr>
        <w:t>Focus groups helped to identify user requirements, what worked and what didn’t,</w:t>
      </w:r>
      <w:r>
        <w:rPr>
          <w:sz w:val="24"/>
          <w:szCs w:val="24"/>
        </w:rPr>
        <w:t xml:space="preserve"> and our </w:t>
      </w:r>
      <w:r w:rsidRPr="00BB0A1C">
        <w:rPr>
          <w:sz w:val="24"/>
          <w:szCs w:val="24"/>
        </w:rPr>
        <w:t>Accessibility &amp; Disability Staff Network played a crucial role in user testing and feeding back about accessibility.</w:t>
      </w:r>
    </w:p>
    <w:p w14:paraId="4A27BD12" w14:textId="77777777" w:rsidR="00A07384" w:rsidRPr="00BB0A1C" w:rsidRDefault="00A07384" w:rsidP="00825AC2">
      <w:pPr>
        <w:spacing w:after="100" w:afterAutospacing="1" w:line="240" w:lineRule="auto"/>
        <w:rPr>
          <w:sz w:val="24"/>
          <w:szCs w:val="24"/>
        </w:rPr>
      </w:pPr>
      <w:r w:rsidRPr="00BB0A1C">
        <w:rPr>
          <w:sz w:val="24"/>
          <w:szCs w:val="24"/>
        </w:rPr>
        <w:t xml:space="preserve">Our new </w:t>
      </w:r>
      <w:proofErr w:type="spellStart"/>
      <w:r w:rsidRPr="00BB0A1C">
        <w:rPr>
          <w:sz w:val="24"/>
          <w:szCs w:val="24"/>
        </w:rPr>
        <w:t>MetNet</w:t>
      </w:r>
      <w:proofErr w:type="spellEnd"/>
      <w:r w:rsidRPr="00BB0A1C">
        <w:rPr>
          <w:sz w:val="24"/>
          <w:szCs w:val="24"/>
        </w:rPr>
        <w:t xml:space="preserve"> launched in July 2022, it is integrated with Microsoft 365, making it much easier to find information and has a much-improved search functionality. </w:t>
      </w:r>
    </w:p>
    <w:p w14:paraId="718D4303" w14:textId="77777777" w:rsidR="00A07384" w:rsidRPr="00822669" w:rsidRDefault="00A07384" w:rsidP="00825AC2">
      <w:pPr>
        <w:pStyle w:val="Heading2"/>
        <w:spacing w:after="100" w:afterAutospacing="1" w:line="240" w:lineRule="auto"/>
        <w:rPr>
          <w:rFonts w:ascii="Arial" w:hAnsi="Arial" w:cs="Arial"/>
        </w:rPr>
      </w:pPr>
      <w:bookmarkStart w:id="100" w:name="_Toc134527928"/>
      <w:bookmarkStart w:id="101" w:name="_Toc135758134"/>
      <w:bookmarkStart w:id="102" w:name="_Toc135758885"/>
      <w:r w:rsidRPr="00822669">
        <w:rPr>
          <w:rFonts w:ascii="Arial" w:hAnsi="Arial" w:cs="Arial"/>
        </w:rPr>
        <w:t>Empathy Lab</w:t>
      </w:r>
      <w:bookmarkEnd w:id="100"/>
      <w:bookmarkEnd w:id="101"/>
      <w:bookmarkEnd w:id="102"/>
    </w:p>
    <w:p w14:paraId="5350C45F" w14:textId="77777777" w:rsidR="00A07384" w:rsidRDefault="00A07384" w:rsidP="00825AC2">
      <w:pPr>
        <w:spacing w:after="100" w:afterAutospacing="1" w:line="240" w:lineRule="auto"/>
        <w:rPr>
          <w:sz w:val="24"/>
          <w:szCs w:val="24"/>
        </w:rPr>
      </w:pPr>
      <w:r w:rsidRPr="00822669">
        <w:rPr>
          <w:sz w:val="24"/>
          <w:szCs w:val="24"/>
        </w:rPr>
        <w:t>In January 2022, we h</w:t>
      </w:r>
      <w:r>
        <w:rPr>
          <w:sz w:val="24"/>
          <w:szCs w:val="24"/>
        </w:rPr>
        <w:t xml:space="preserve">osted </w:t>
      </w:r>
      <w:r w:rsidRPr="00822669">
        <w:rPr>
          <w:sz w:val="24"/>
          <w:szCs w:val="24"/>
        </w:rPr>
        <w:t xml:space="preserve">our first Empathy Lab, a three-day event in partnership with All Able. </w:t>
      </w:r>
      <w:r>
        <w:rPr>
          <w:sz w:val="24"/>
          <w:szCs w:val="24"/>
        </w:rPr>
        <w:t xml:space="preserve">The </w:t>
      </w:r>
      <w:r w:rsidRPr="00822669">
        <w:rPr>
          <w:sz w:val="24"/>
          <w:szCs w:val="24"/>
        </w:rPr>
        <w:t>Empathy Lab</w:t>
      </w:r>
      <w:r>
        <w:rPr>
          <w:sz w:val="24"/>
          <w:szCs w:val="24"/>
        </w:rPr>
        <w:t xml:space="preserve"> was an opportunity to facilitate discussion and raise awareness of digital accessibility through interacting with a range of assistive technologies. </w:t>
      </w:r>
      <w:r w:rsidRPr="00DE00A1">
        <w:rPr>
          <w:sz w:val="24"/>
          <w:szCs w:val="24"/>
        </w:rPr>
        <w:t xml:space="preserve">Over 270 employees </w:t>
      </w:r>
      <w:r>
        <w:rPr>
          <w:sz w:val="24"/>
          <w:szCs w:val="24"/>
        </w:rPr>
        <w:t xml:space="preserve">participated in the event, by either visiting the market stand in our Exeter building or </w:t>
      </w:r>
      <w:r w:rsidRPr="00DE00A1">
        <w:rPr>
          <w:sz w:val="24"/>
          <w:szCs w:val="24"/>
        </w:rPr>
        <w:t>attending virtual or bespoke team sessions.</w:t>
      </w:r>
    </w:p>
    <w:p w14:paraId="5C8A5B22" w14:textId="77777777" w:rsidR="00A07384" w:rsidRDefault="00A07384" w:rsidP="00825AC2">
      <w:pPr>
        <w:spacing w:after="100" w:afterAutospacing="1" w:line="240" w:lineRule="auto"/>
        <w:rPr>
          <w:sz w:val="24"/>
          <w:szCs w:val="24"/>
        </w:rPr>
      </w:pPr>
      <w:r>
        <w:rPr>
          <w:sz w:val="24"/>
          <w:szCs w:val="24"/>
        </w:rPr>
        <w:t xml:space="preserve">As part of the event, we developed ’10 steps to digital accessibility’, practical guidance employees could take away and immediately implement. </w:t>
      </w:r>
    </w:p>
    <w:p w14:paraId="5010070C" w14:textId="1F46E44D" w:rsidR="00A07384" w:rsidRPr="00BB0A1C" w:rsidRDefault="00A07384" w:rsidP="00825AC2">
      <w:pPr>
        <w:spacing w:after="100" w:afterAutospacing="1" w:line="240" w:lineRule="auto"/>
        <w:rPr>
          <w:sz w:val="24"/>
          <w:szCs w:val="24"/>
        </w:rPr>
      </w:pPr>
      <w:r>
        <w:rPr>
          <w:sz w:val="24"/>
          <w:szCs w:val="24"/>
        </w:rPr>
        <w:t>Following the event, a steering group has formed to grow knowledge and skills of digital accessibility across the Met Office</w:t>
      </w:r>
      <w:r w:rsidR="009B01E4">
        <w:rPr>
          <w:sz w:val="24"/>
          <w:szCs w:val="24"/>
        </w:rPr>
        <w:t xml:space="preserve">. </w:t>
      </w:r>
    </w:p>
    <w:p w14:paraId="11EB2CC8" w14:textId="77777777" w:rsidR="00A07384" w:rsidRPr="00BB0A1C" w:rsidRDefault="00A07384" w:rsidP="00825AC2">
      <w:pPr>
        <w:pStyle w:val="Heading2"/>
        <w:spacing w:after="100" w:afterAutospacing="1" w:line="240" w:lineRule="auto"/>
        <w:rPr>
          <w:rFonts w:ascii="Arial" w:hAnsi="Arial" w:cs="Arial"/>
        </w:rPr>
      </w:pPr>
      <w:bookmarkStart w:id="103" w:name="_Toc134527929"/>
      <w:bookmarkStart w:id="104" w:name="_Toc135758135"/>
      <w:bookmarkStart w:id="105" w:name="_Toc135758886"/>
      <w:r w:rsidRPr="00BB0A1C">
        <w:rPr>
          <w:rFonts w:ascii="Arial" w:hAnsi="Arial" w:cs="Arial"/>
        </w:rPr>
        <w:t>Say My Name – Audio name-badges</w:t>
      </w:r>
      <w:bookmarkEnd w:id="103"/>
      <w:bookmarkEnd w:id="104"/>
      <w:bookmarkEnd w:id="105"/>
    </w:p>
    <w:p w14:paraId="54A36D5E" w14:textId="75C3587C" w:rsidR="00A07384" w:rsidRPr="00BB0A1C" w:rsidRDefault="00A07384" w:rsidP="00825AC2">
      <w:pPr>
        <w:spacing w:after="100" w:afterAutospacing="1" w:line="240" w:lineRule="auto"/>
        <w:rPr>
          <w:sz w:val="24"/>
          <w:szCs w:val="24"/>
        </w:rPr>
      </w:pPr>
      <w:r w:rsidRPr="00BB0A1C">
        <w:rPr>
          <w:sz w:val="24"/>
          <w:szCs w:val="24"/>
        </w:rPr>
        <w:t>Our names are entwined with our personal identities, often chosen with care and laden with meaning, yet for some colleagues, their name is routinely mispronounced</w:t>
      </w:r>
      <w:r>
        <w:rPr>
          <w:sz w:val="24"/>
          <w:szCs w:val="24"/>
        </w:rPr>
        <w:t xml:space="preserve"> and for others their first names and surnames are mixed up</w:t>
      </w:r>
      <w:r w:rsidRPr="00BB0A1C">
        <w:rPr>
          <w:sz w:val="24"/>
          <w:szCs w:val="24"/>
        </w:rPr>
        <w:t>. Our ED&amp;I Team, and Black and Asian Minority Ethnic Staff Network launched the Say My Name project in October last year. Working with the Social Inclusion Team at Warwick University, volunteers were asked to create an audio name-badge within their email signature and evaluate how useful it was as a tool. Over 50 people participated in the pilot</w:t>
      </w:r>
      <w:r>
        <w:rPr>
          <w:sz w:val="24"/>
          <w:szCs w:val="24"/>
        </w:rPr>
        <w:t xml:space="preserve">, with </w:t>
      </w:r>
      <w:r w:rsidRPr="00BB0A1C">
        <w:rPr>
          <w:sz w:val="24"/>
          <w:szCs w:val="24"/>
        </w:rPr>
        <w:t>the majority</w:t>
      </w:r>
      <w:r>
        <w:rPr>
          <w:sz w:val="24"/>
          <w:szCs w:val="24"/>
        </w:rPr>
        <w:t xml:space="preserve"> of participants agreeing to </w:t>
      </w:r>
      <w:r w:rsidRPr="00BB0A1C">
        <w:rPr>
          <w:sz w:val="24"/>
          <w:szCs w:val="24"/>
        </w:rPr>
        <w:t xml:space="preserve">keep using the badge after the pilot. Work is now taking place to include audio name-badges in our branding guidelines for email signatures. </w:t>
      </w:r>
    </w:p>
    <w:p w14:paraId="1CA78DA3" w14:textId="77777777" w:rsidR="00A07384" w:rsidRPr="00BB0A1C" w:rsidRDefault="00A07384" w:rsidP="00825AC2">
      <w:pPr>
        <w:pStyle w:val="Heading2"/>
        <w:spacing w:after="100" w:afterAutospacing="1" w:line="240" w:lineRule="auto"/>
        <w:rPr>
          <w:rFonts w:ascii="Arial" w:hAnsi="Arial" w:cs="Arial"/>
        </w:rPr>
      </w:pPr>
      <w:bookmarkStart w:id="106" w:name="_Toc134527930"/>
      <w:bookmarkStart w:id="107" w:name="_Toc135758136"/>
      <w:bookmarkStart w:id="108" w:name="_Toc135758887"/>
      <w:r w:rsidRPr="00BB0A1C">
        <w:rPr>
          <w:rFonts w:ascii="Arial" w:hAnsi="Arial" w:cs="Arial"/>
        </w:rPr>
        <w:lastRenderedPageBreak/>
        <w:t>Making workplace adjustments more inclusive</w:t>
      </w:r>
      <w:bookmarkEnd w:id="106"/>
      <w:bookmarkEnd w:id="107"/>
      <w:bookmarkEnd w:id="108"/>
    </w:p>
    <w:p w14:paraId="62F15B90" w14:textId="7D365449" w:rsidR="00A07384" w:rsidRPr="00BB0A1C" w:rsidRDefault="00A07384" w:rsidP="00825AC2">
      <w:pPr>
        <w:spacing w:after="100" w:afterAutospacing="1" w:line="240" w:lineRule="auto"/>
        <w:rPr>
          <w:sz w:val="24"/>
          <w:szCs w:val="24"/>
        </w:rPr>
      </w:pPr>
      <w:r w:rsidRPr="00BB0A1C">
        <w:rPr>
          <w:sz w:val="24"/>
          <w:szCs w:val="24"/>
        </w:rPr>
        <w:t>Changes to Access to Work funding, gave us an opportunity to review our workplace adjustments guidance and process</w:t>
      </w:r>
      <w:r>
        <w:rPr>
          <w:sz w:val="24"/>
          <w:szCs w:val="24"/>
        </w:rPr>
        <w:t>. A</w:t>
      </w:r>
      <w:r w:rsidRPr="00BB0A1C">
        <w:rPr>
          <w:sz w:val="24"/>
          <w:szCs w:val="24"/>
        </w:rPr>
        <w:t xml:space="preserve">s part of this review, we </w:t>
      </w:r>
      <w:r w:rsidR="002D09EC" w:rsidRPr="00BB0A1C">
        <w:rPr>
          <w:sz w:val="24"/>
          <w:szCs w:val="24"/>
        </w:rPr>
        <w:t>conducted</w:t>
      </w:r>
      <w:r w:rsidRPr="00BB0A1C">
        <w:rPr>
          <w:sz w:val="24"/>
          <w:szCs w:val="24"/>
        </w:rPr>
        <w:t xml:space="preserve"> a survey to understand employee’s experiences and the results showed that we needed to improve our process and guidance. We know that even making small adjustments can have a positive impact on the wellbeing, experience and performance of our colleagues and help staff feel more valued and supported.</w:t>
      </w:r>
    </w:p>
    <w:p w14:paraId="605289BD" w14:textId="77777777" w:rsidR="00A07384" w:rsidRPr="00BB0A1C" w:rsidRDefault="00A07384" w:rsidP="00825AC2">
      <w:pPr>
        <w:spacing w:after="100" w:afterAutospacing="1" w:line="240" w:lineRule="auto"/>
        <w:rPr>
          <w:sz w:val="24"/>
          <w:szCs w:val="24"/>
        </w:rPr>
      </w:pPr>
      <w:r w:rsidRPr="00BB0A1C">
        <w:rPr>
          <w:sz w:val="24"/>
          <w:szCs w:val="24"/>
        </w:rPr>
        <w:t>Over the last year we have:</w:t>
      </w:r>
    </w:p>
    <w:p w14:paraId="597AFD1D" w14:textId="77777777" w:rsidR="00A07384" w:rsidRPr="00BB0A1C" w:rsidRDefault="00A07384" w:rsidP="00825AC2">
      <w:pPr>
        <w:pStyle w:val="ListParagraph"/>
        <w:numPr>
          <w:ilvl w:val="0"/>
          <w:numId w:val="10"/>
        </w:numPr>
        <w:spacing w:after="100" w:afterAutospacing="1" w:line="240" w:lineRule="auto"/>
        <w:rPr>
          <w:rFonts w:ascii="Arial" w:hAnsi="Arial" w:cs="Arial"/>
          <w:sz w:val="24"/>
          <w:szCs w:val="24"/>
          <w:lang w:val="en-GB"/>
        </w:rPr>
      </w:pPr>
      <w:r w:rsidRPr="00BB0A1C">
        <w:rPr>
          <w:rFonts w:ascii="Arial" w:hAnsi="Arial" w:cs="Arial"/>
          <w:sz w:val="24"/>
          <w:szCs w:val="24"/>
          <w:lang w:val="en-GB"/>
        </w:rPr>
        <w:t xml:space="preserve">Brought together a cross directorate working group to improve our workplace adjustments offer. </w:t>
      </w:r>
    </w:p>
    <w:p w14:paraId="5E4D1920" w14:textId="77777777" w:rsidR="00A07384" w:rsidRPr="00BB0A1C" w:rsidRDefault="00A07384" w:rsidP="00825AC2">
      <w:pPr>
        <w:pStyle w:val="ListParagraph"/>
        <w:numPr>
          <w:ilvl w:val="0"/>
          <w:numId w:val="7"/>
        </w:numPr>
        <w:spacing w:after="100" w:afterAutospacing="1" w:line="240" w:lineRule="auto"/>
        <w:rPr>
          <w:rFonts w:ascii="Arial" w:hAnsi="Arial" w:cs="Arial"/>
          <w:sz w:val="24"/>
          <w:szCs w:val="24"/>
          <w:lang w:val="en-GB"/>
        </w:rPr>
      </w:pPr>
      <w:r w:rsidRPr="00BB0A1C">
        <w:rPr>
          <w:rFonts w:ascii="Arial" w:hAnsi="Arial" w:cs="Arial"/>
          <w:sz w:val="24"/>
          <w:szCs w:val="24"/>
          <w:lang w:val="en-GB"/>
        </w:rPr>
        <w:t>Centralised the costs for all workplace adjustments, using a dedicated cost centre for all requests.</w:t>
      </w:r>
    </w:p>
    <w:p w14:paraId="4EC9C76D" w14:textId="77777777" w:rsidR="00A07384" w:rsidRPr="00BB0A1C" w:rsidRDefault="00A07384" w:rsidP="00825AC2">
      <w:pPr>
        <w:pStyle w:val="ListParagraph"/>
        <w:numPr>
          <w:ilvl w:val="0"/>
          <w:numId w:val="7"/>
        </w:numPr>
        <w:spacing w:after="100" w:afterAutospacing="1" w:line="240" w:lineRule="auto"/>
        <w:rPr>
          <w:rFonts w:ascii="Arial" w:hAnsi="Arial" w:cs="Arial"/>
          <w:sz w:val="24"/>
          <w:szCs w:val="24"/>
          <w:lang w:val="en-GB"/>
        </w:rPr>
      </w:pPr>
      <w:r w:rsidRPr="00BB0A1C">
        <w:rPr>
          <w:rFonts w:ascii="Arial" w:hAnsi="Arial" w:cs="Arial"/>
          <w:sz w:val="24"/>
          <w:szCs w:val="24"/>
          <w:lang w:val="en-GB"/>
        </w:rPr>
        <w:t>Developed a software catalogue which includes assistive software applications that are approved for use on Met Office devices.</w:t>
      </w:r>
    </w:p>
    <w:p w14:paraId="2DF48288" w14:textId="77777777" w:rsidR="00A07384" w:rsidRPr="00BB0A1C" w:rsidRDefault="00A07384" w:rsidP="00825AC2">
      <w:pPr>
        <w:pStyle w:val="ListParagraph"/>
        <w:numPr>
          <w:ilvl w:val="0"/>
          <w:numId w:val="7"/>
        </w:numPr>
        <w:spacing w:after="100" w:afterAutospacing="1" w:line="240" w:lineRule="auto"/>
        <w:rPr>
          <w:rFonts w:ascii="Arial" w:hAnsi="Arial" w:cs="Arial"/>
          <w:sz w:val="24"/>
          <w:szCs w:val="24"/>
          <w:lang w:val="en-GB"/>
        </w:rPr>
      </w:pPr>
      <w:r w:rsidRPr="00BB0A1C">
        <w:rPr>
          <w:rFonts w:ascii="Arial" w:hAnsi="Arial" w:cs="Arial"/>
          <w:sz w:val="24"/>
          <w:szCs w:val="24"/>
          <w:lang w:val="en-GB"/>
        </w:rPr>
        <w:t>Started to make information easier to find on the People Centre.</w:t>
      </w:r>
    </w:p>
    <w:p w14:paraId="18405E65" w14:textId="77777777" w:rsidR="00A07384" w:rsidRPr="00BB0A1C" w:rsidRDefault="00A07384" w:rsidP="00825AC2">
      <w:pPr>
        <w:pStyle w:val="ListParagraph"/>
        <w:numPr>
          <w:ilvl w:val="0"/>
          <w:numId w:val="7"/>
        </w:numPr>
        <w:spacing w:after="100" w:afterAutospacing="1" w:line="240" w:lineRule="auto"/>
        <w:rPr>
          <w:rFonts w:ascii="Arial" w:hAnsi="Arial" w:cs="Arial"/>
          <w:sz w:val="24"/>
          <w:szCs w:val="24"/>
          <w:lang w:val="en-GB"/>
        </w:rPr>
      </w:pPr>
      <w:r w:rsidRPr="00BB0A1C">
        <w:rPr>
          <w:rFonts w:ascii="Arial" w:hAnsi="Arial" w:cs="Arial"/>
          <w:sz w:val="24"/>
          <w:szCs w:val="24"/>
          <w:lang w:val="en-GB"/>
        </w:rPr>
        <w:t>Engaged with our Staff Networks and kept them informed with our ideas.</w:t>
      </w:r>
      <w:bookmarkStart w:id="109" w:name="_Toc131174542"/>
    </w:p>
    <w:p w14:paraId="78720B00" w14:textId="77777777" w:rsidR="00A07384" w:rsidRPr="00BB0A1C" w:rsidRDefault="00A07384" w:rsidP="00825AC2">
      <w:pPr>
        <w:spacing w:after="100" w:afterAutospacing="1" w:line="240" w:lineRule="auto"/>
        <w:rPr>
          <w:sz w:val="24"/>
          <w:szCs w:val="24"/>
        </w:rPr>
      </w:pPr>
      <w:r w:rsidRPr="00BB0A1C">
        <w:rPr>
          <w:sz w:val="24"/>
          <w:szCs w:val="24"/>
        </w:rPr>
        <w:t xml:space="preserve">In early summer, we will be launching our new guidance along </w:t>
      </w:r>
      <w:r w:rsidRPr="00BB0A1C">
        <w:t xml:space="preserve">with introducing a workplace adjustments passport; a passport that can be used by any member of staff who feels they may need additional support at work. This is in </w:t>
      </w:r>
      <w:r w:rsidRPr="00BB0A1C">
        <w:rPr>
          <w:sz w:val="24"/>
          <w:szCs w:val="24"/>
        </w:rPr>
        <w:t>recognition that we all may require a workplace adjustment at some point in our working life, and that adjustment may be on a temporary or long-term basis. For example, staff who:</w:t>
      </w:r>
    </w:p>
    <w:p w14:paraId="4A1CF5B0" w14:textId="77777777" w:rsidR="00A07384" w:rsidRPr="00BB0A1C" w:rsidRDefault="00A07384" w:rsidP="00825AC2">
      <w:pPr>
        <w:pStyle w:val="ListParagraph"/>
        <w:numPr>
          <w:ilvl w:val="0"/>
          <w:numId w:val="11"/>
        </w:numPr>
        <w:spacing w:after="100" w:afterAutospacing="1" w:line="240" w:lineRule="auto"/>
        <w:rPr>
          <w:rFonts w:ascii="Arial" w:hAnsi="Arial" w:cs="Arial"/>
          <w:sz w:val="24"/>
          <w:szCs w:val="24"/>
        </w:rPr>
      </w:pPr>
      <w:r>
        <w:rPr>
          <w:rFonts w:ascii="Arial" w:hAnsi="Arial" w:cs="Arial"/>
          <w:sz w:val="24"/>
          <w:szCs w:val="24"/>
        </w:rPr>
        <w:t>H</w:t>
      </w:r>
      <w:r w:rsidRPr="00BB0A1C">
        <w:rPr>
          <w:rFonts w:ascii="Arial" w:hAnsi="Arial" w:cs="Arial"/>
          <w:sz w:val="24"/>
          <w:szCs w:val="24"/>
        </w:rPr>
        <w:t>ave caring responsibilities.</w:t>
      </w:r>
    </w:p>
    <w:p w14:paraId="540A2FFC" w14:textId="77777777" w:rsidR="00A07384" w:rsidRPr="00BB0A1C" w:rsidRDefault="00A07384" w:rsidP="00825AC2">
      <w:pPr>
        <w:pStyle w:val="ListParagraph"/>
        <w:numPr>
          <w:ilvl w:val="0"/>
          <w:numId w:val="11"/>
        </w:numPr>
        <w:spacing w:after="100" w:afterAutospacing="1" w:line="240" w:lineRule="auto"/>
        <w:rPr>
          <w:rFonts w:ascii="Arial" w:hAnsi="Arial" w:cs="Arial"/>
          <w:sz w:val="24"/>
          <w:szCs w:val="24"/>
        </w:rPr>
      </w:pPr>
      <w:r>
        <w:rPr>
          <w:rFonts w:ascii="Arial" w:hAnsi="Arial" w:cs="Arial"/>
          <w:sz w:val="24"/>
          <w:szCs w:val="24"/>
        </w:rPr>
        <w:t>A</w:t>
      </w:r>
      <w:r w:rsidRPr="00BB0A1C">
        <w:rPr>
          <w:rFonts w:ascii="Arial" w:hAnsi="Arial" w:cs="Arial"/>
          <w:sz w:val="24"/>
          <w:szCs w:val="24"/>
        </w:rPr>
        <w:t>re observing religious events.</w:t>
      </w:r>
    </w:p>
    <w:p w14:paraId="25DFC897" w14:textId="77777777" w:rsidR="00A07384" w:rsidRPr="00BB0A1C" w:rsidRDefault="00A07384" w:rsidP="00825AC2">
      <w:pPr>
        <w:pStyle w:val="ListParagraph"/>
        <w:spacing w:after="100" w:afterAutospacing="1" w:line="240" w:lineRule="auto"/>
        <w:rPr>
          <w:rFonts w:ascii="Arial" w:hAnsi="Arial" w:cs="Arial"/>
          <w:sz w:val="24"/>
          <w:szCs w:val="24"/>
        </w:rPr>
      </w:pPr>
      <w:r>
        <w:rPr>
          <w:rFonts w:ascii="Arial" w:hAnsi="Arial" w:cs="Arial"/>
          <w:sz w:val="24"/>
          <w:szCs w:val="24"/>
        </w:rPr>
        <w:t>A</w:t>
      </w:r>
      <w:r w:rsidRPr="00BB0A1C">
        <w:rPr>
          <w:rFonts w:ascii="Arial" w:hAnsi="Arial" w:cs="Arial"/>
          <w:sz w:val="24"/>
          <w:szCs w:val="24"/>
        </w:rPr>
        <w:t>re transitioning.</w:t>
      </w:r>
    </w:p>
    <w:p w14:paraId="151F0DDE" w14:textId="77777777" w:rsidR="00A07384" w:rsidRPr="00BB0A1C" w:rsidRDefault="00A07384" w:rsidP="00825AC2">
      <w:pPr>
        <w:pStyle w:val="ListParagraph"/>
        <w:numPr>
          <w:ilvl w:val="0"/>
          <w:numId w:val="11"/>
        </w:numPr>
        <w:spacing w:after="100" w:afterAutospacing="1" w:line="240" w:lineRule="auto"/>
        <w:rPr>
          <w:rFonts w:ascii="Arial" w:hAnsi="Arial" w:cs="Arial"/>
          <w:sz w:val="24"/>
          <w:szCs w:val="24"/>
        </w:rPr>
      </w:pPr>
      <w:r>
        <w:rPr>
          <w:rFonts w:ascii="Arial" w:hAnsi="Arial" w:cs="Arial"/>
          <w:sz w:val="24"/>
          <w:szCs w:val="24"/>
        </w:rPr>
        <w:t>R</w:t>
      </w:r>
      <w:r w:rsidRPr="00BB0A1C">
        <w:rPr>
          <w:rFonts w:ascii="Arial" w:hAnsi="Arial" w:cs="Arial"/>
          <w:sz w:val="24"/>
          <w:szCs w:val="24"/>
        </w:rPr>
        <w:t>equire structured breaks for specific medical reasons.</w:t>
      </w:r>
    </w:p>
    <w:p w14:paraId="6363BC49" w14:textId="77777777" w:rsidR="00A07384" w:rsidRPr="00BB0A1C" w:rsidRDefault="00A07384" w:rsidP="00825AC2">
      <w:pPr>
        <w:pStyle w:val="ListParagraph"/>
        <w:numPr>
          <w:ilvl w:val="0"/>
          <w:numId w:val="11"/>
        </w:numPr>
        <w:spacing w:after="100" w:afterAutospacing="1" w:line="240" w:lineRule="auto"/>
        <w:rPr>
          <w:rFonts w:ascii="Arial" w:hAnsi="Arial" w:cs="Arial"/>
          <w:sz w:val="24"/>
          <w:szCs w:val="24"/>
        </w:rPr>
      </w:pPr>
      <w:r>
        <w:rPr>
          <w:rFonts w:ascii="Arial" w:hAnsi="Arial" w:cs="Arial"/>
          <w:sz w:val="24"/>
          <w:szCs w:val="24"/>
        </w:rPr>
        <w:t>A</w:t>
      </w:r>
      <w:r w:rsidRPr="00BB0A1C">
        <w:rPr>
          <w:rFonts w:ascii="Arial" w:hAnsi="Arial" w:cs="Arial"/>
          <w:sz w:val="24"/>
          <w:szCs w:val="24"/>
        </w:rPr>
        <w:t xml:space="preserve">re experiencing menopausal symptoms. </w:t>
      </w:r>
    </w:p>
    <w:p w14:paraId="6EBAE0B5" w14:textId="037ABAA1" w:rsidR="00A07384" w:rsidRPr="00BB0A1C" w:rsidRDefault="00A07384" w:rsidP="00825AC2">
      <w:pPr>
        <w:pStyle w:val="ListParagraph"/>
        <w:numPr>
          <w:ilvl w:val="0"/>
          <w:numId w:val="11"/>
        </w:numPr>
        <w:spacing w:after="100" w:afterAutospacing="1" w:line="240" w:lineRule="auto"/>
        <w:rPr>
          <w:rFonts w:ascii="Arial" w:hAnsi="Arial" w:cs="Arial"/>
        </w:rPr>
      </w:pPr>
      <w:r w:rsidRPr="00860B85">
        <w:rPr>
          <w:rFonts w:ascii="Arial" w:hAnsi="Arial" w:cs="Arial"/>
          <w:sz w:val="24"/>
          <w:szCs w:val="24"/>
        </w:rPr>
        <w:t>Require specialist software such as speech recognition tools or ergonomic adjustments to workstations.</w:t>
      </w:r>
    </w:p>
    <w:p w14:paraId="2E4017C6" w14:textId="5FD21653" w:rsidR="00860B85" w:rsidRPr="00860B85" w:rsidRDefault="00A07384" w:rsidP="00825AC2">
      <w:pPr>
        <w:pStyle w:val="Heading2"/>
        <w:spacing w:after="100" w:afterAutospacing="1" w:line="240" w:lineRule="auto"/>
        <w:rPr>
          <w:rFonts w:ascii="Arial" w:hAnsi="Arial" w:cs="Arial"/>
        </w:rPr>
      </w:pPr>
      <w:bookmarkStart w:id="110" w:name="_Toc134527931"/>
      <w:bookmarkStart w:id="111" w:name="_Toc135758137"/>
      <w:bookmarkStart w:id="112" w:name="_Toc135758888"/>
      <w:r w:rsidRPr="00BB0A1C">
        <w:rPr>
          <w:rFonts w:ascii="Arial" w:hAnsi="Arial" w:cs="Arial"/>
        </w:rPr>
        <w:t>Equality Impact Assessments (EqIAs)</w:t>
      </w:r>
      <w:bookmarkEnd w:id="109"/>
      <w:bookmarkEnd w:id="110"/>
      <w:bookmarkEnd w:id="111"/>
      <w:bookmarkEnd w:id="112"/>
    </w:p>
    <w:p w14:paraId="709923E0" w14:textId="77777777" w:rsidR="00A07384" w:rsidRPr="00BB0A1C" w:rsidRDefault="00A07384" w:rsidP="00825AC2">
      <w:pPr>
        <w:spacing w:after="100" w:afterAutospacing="1" w:line="240" w:lineRule="auto"/>
        <w:rPr>
          <w:sz w:val="24"/>
          <w:szCs w:val="24"/>
        </w:rPr>
      </w:pPr>
      <w:r w:rsidRPr="00BB0A1C">
        <w:rPr>
          <w:sz w:val="24"/>
          <w:szCs w:val="24"/>
        </w:rPr>
        <w:t>As a public body we are required to have due regard to the need to eliminate discrimination, advance equality of opportunity and foster good relations when making decisions and developing policies. To do this, we need to understand the potential impacts our proposed activities have on different groups of people</w:t>
      </w:r>
      <w:r>
        <w:rPr>
          <w:sz w:val="24"/>
          <w:szCs w:val="24"/>
        </w:rPr>
        <w:t xml:space="preserve">, so we undertake equality impact assessments. Examples </w:t>
      </w:r>
      <w:r w:rsidRPr="00BB0A1C">
        <w:rPr>
          <w:sz w:val="24"/>
          <w:szCs w:val="24"/>
        </w:rPr>
        <w:t>of where we might do an EqIA include:</w:t>
      </w:r>
    </w:p>
    <w:p w14:paraId="3E02408F" w14:textId="77777777" w:rsidR="00A07384" w:rsidRPr="00BB0A1C" w:rsidRDefault="00A07384" w:rsidP="00825AC2">
      <w:pPr>
        <w:pStyle w:val="ListParagraph"/>
        <w:numPr>
          <w:ilvl w:val="0"/>
          <w:numId w:val="7"/>
        </w:numPr>
        <w:spacing w:after="100" w:afterAutospacing="1" w:line="240" w:lineRule="auto"/>
        <w:rPr>
          <w:rFonts w:ascii="Arial" w:hAnsi="Arial" w:cs="Arial"/>
          <w:sz w:val="24"/>
          <w:szCs w:val="24"/>
          <w:lang w:val="en-GB"/>
        </w:rPr>
      </w:pPr>
      <w:r w:rsidRPr="00BB0A1C">
        <w:rPr>
          <w:rFonts w:ascii="Arial" w:hAnsi="Arial" w:cs="Arial"/>
          <w:sz w:val="24"/>
          <w:szCs w:val="24"/>
          <w:lang w:val="en-GB"/>
        </w:rPr>
        <w:t>Implementation of a new strategy or policy</w:t>
      </w:r>
      <w:r>
        <w:rPr>
          <w:rFonts w:ascii="Arial" w:hAnsi="Arial" w:cs="Arial"/>
          <w:sz w:val="24"/>
          <w:szCs w:val="24"/>
          <w:lang w:val="en-GB"/>
        </w:rPr>
        <w:t>.</w:t>
      </w:r>
    </w:p>
    <w:p w14:paraId="77739546" w14:textId="77777777" w:rsidR="00A07384" w:rsidRPr="00BB0A1C" w:rsidRDefault="00A07384" w:rsidP="00825AC2">
      <w:pPr>
        <w:pStyle w:val="ListParagraph"/>
        <w:numPr>
          <w:ilvl w:val="0"/>
          <w:numId w:val="7"/>
        </w:numPr>
        <w:spacing w:after="100" w:afterAutospacing="1" w:line="240" w:lineRule="auto"/>
        <w:rPr>
          <w:rFonts w:ascii="Arial" w:hAnsi="Arial" w:cs="Arial"/>
          <w:sz w:val="24"/>
          <w:szCs w:val="24"/>
          <w:lang w:val="en-GB"/>
        </w:rPr>
      </w:pPr>
      <w:r w:rsidRPr="00BB0A1C">
        <w:rPr>
          <w:rFonts w:ascii="Arial" w:hAnsi="Arial" w:cs="Arial"/>
          <w:sz w:val="24"/>
          <w:szCs w:val="24"/>
          <w:lang w:val="en-GB"/>
        </w:rPr>
        <w:t>Redesign of a floorplate in our offices</w:t>
      </w:r>
      <w:r>
        <w:rPr>
          <w:rFonts w:ascii="Arial" w:hAnsi="Arial" w:cs="Arial"/>
          <w:sz w:val="24"/>
          <w:szCs w:val="24"/>
          <w:lang w:val="en-GB"/>
        </w:rPr>
        <w:t>.</w:t>
      </w:r>
    </w:p>
    <w:p w14:paraId="28328AC7" w14:textId="77777777" w:rsidR="00A07384" w:rsidRDefault="00A07384" w:rsidP="00825AC2">
      <w:pPr>
        <w:pStyle w:val="ListParagraph"/>
        <w:numPr>
          <w:ilvl w:val="0"/>
          <w:numId w:val="7"/>
        </w:numPr>
        <w:spacing w:after="100" w:afterAutospacing="1" w:line="240" w:lineRule="auto"/>
        <w:rPr>
          <w:rFonts w:ascii="Arial" w:hAnsi="Arial" w:cs="Arial"/>
          <w:sz w:val="24"/>
          <w:szCs w:val="24"/>
          <w:lang w:val="en-GB"/>
        </w:rPr>
      </w:pPr>
      <w:r w:rsidRPr="00BB0A1C">
        <w:rPr>
          <w:rFonts w:ascii="Arial" w:hAnsi="Arial" w:cs="Arial"/>
          <w:sz w:val="24"/>
          <w:szCs w:val="24"/>
          <w:lang w:val="en-GB"/>
        </w:rPr>
        <w:t>Restructure of teams or areas of business</w:t>
      </w:r>
      <w:r>
        <w:rPr>
          <w:rFonts w:ascii="Arial" w:hAnsi="Arial" w:cs="Arial"/>
          <w:sz w:val="24"/>
          <w:szCs w:val="24"/>
          <w:lang w:val="en-GB"/>
        </w:rPr>
        <w:t>.</w:t>
      </w:r>
    </w:p>
    <w:p w14:paraId="3602C0F2" w14:textId="77777777" w:rsidR="00A07384" w:rsidRPr="00BB0A1C" w:rsidRDefault="00A07384" w:rsidP="00825AC2">
      <w:pPr>
        <w:pStyle w:val="ListParagraph"/>
        <w:numPr>
          <w:ilvl w:val="0"/>
          <w:numId w:val="7"/>
        </w:numPr>
        <w:spacing w:after="100" w:afterAutospacing="1" w:line="240" w:lineRule="auto"/>
        <w:rPr>
          <w:rFonts w:ascii="Arial" w:hAnsi="Arial" w:cs="Arial"/>
          <w:sz w:val="24"/>
          <w:szCs w:val="24"/>
          <w:lang w:val="en-GB"/>
        </w:rPr>
      </w:pPr>
      <w:r>
        <w:rPr>
          <w:rFonts w:ascii="Arial" w:hAnsi="Arial" w:cs="Arial"/>
          <w:sz w:val="24"/>
          <w:szCs w:val="24"/>
          <w:lang w:val="en-GB"/>
        </w:rPr>
        <w:t>Introduction of change initiatives as part of our change management process.</w:t>
      </w:r>
    </w:p>
    <w:p w14:paraId="22B0D6C9" w14:textId="77777777" w:rsidR="00A07384" w:rsidRPr="00E3619E" w:rsidRDefault="00A07384" w:rsidP="00825AC2">
      <w:pPr>
        <w:pStyle w:val="ListParagraph"/>
        <w:numPr>
          <w:ilvl w:val="0"/>
          <w:numId w:val="7"/>
        </w:numPr>
        <w:spacing w:after="100" w:afterAutospacing="1" w:line="240" w:lineRule="auto"/>
        <w:rPr>
          <w:rFonts w:ascii="Arial" w:hAnsi="Arial" w:cs="Arial"/>
          <w:sz w:val="24"/>
          <w:szCs w:val="24"/>
          <w:lang w:val="en-GB"/>
        </w:rPr>
      </w:pPr>
      <w:r w:rsidRPr="00BB0A1C">
        <w:rPr>
          <w:rFonts w:ascii="Arial" w:hAnsi="Arial" w:cs="Arial"/>
          <w:sz w:val="24"/>
          <w:szCs w:val="24"/>
          <w:lang w:val="en-GB"/>
        </w:rPr>
        <w:lastRenderedPageBreak/>
        <w:t>Events such as our awards ceremony</w:t>
      </w:r>
      <w:r>
        <w:rPr>
          <w:rFonts w:ascii="Arial" w:hAnsi="Arial" w:cs="Arial"/>
          <w:sz w:val="24"/>
          <w:szCs w:val="24"/>
          <w:lang w:val="en-GB"/>
        </w:rPr>
        <w:t>.</w:t>
      </w:r>
    </w:p>
    <w:p w14:paraId="752CB2CF" w14:textId="3F601FFE" w:rsidR="00A07384" w:rsidRPr="00BB0A1C" w:rsidRDefault="00A07384" w:rsidP="00825AC2">
      <w:pPr>
        <w:spacing w:after="100" w:afterAutospacing="1" w:line="240" w:lineRule="auto"/>
        <w:rPr>
          <w:sz w:val="24"/>
          <w:szCs w:val="24"/>
        </w:rPr>
      </w:pPr>
      <w:r w:rsidRPr="00BB0A1C">
        <w:rPr>
          <w:sz w:val="24"/>
          <w:szCs w:val="24"/>
        </w:rPr>
        <w:t>In May 2022, we launched our EqIA learning workshop, the workshop offers colleagues the opportunity to increase their awareness and understanding of EqIAs</w:t>
      </w:r>
      <w:r>
        <w:rPr>
          <w:sz w:val="24"/>
          <w:szCs w:val="24"/>
        </w:rPr>
        <w:t>,</w:t>
      </w:r>
      <w:r w:rsidRPr="00BB0A1C">
        <w:rPr>
          <w:sz w:val="24"/>
          <w:szCs w:val="24"/>
        </w:rPr>
        <w:t xml:space="preserve"> so enabling them to be more confident about completing an assessment</w:t>
      </w:r>
      <w:r w:rsidR="009B01E4" w:rsidRPr="00BB0A1C">
        <w:rPr>
          <w:sz w:val="24"/>
          <w:szCs w:val="24"/>
        </w:rPr>
        <w:t xml:space="preserve">. </w:t>
      </w:r>
      <w:r>
        <w:rPr>
          <w:sz w:val="24"/>
          <w:szCs w:val="24"/>
        </w:rPr>
        <w:t>Over 25</w:t>
      </w:r>
      <w:r w:rsidRPr="00BB0A1C">
        <w:rPr>
          <w:sz w:val="24"/>
          <w:szCs w:val="24"/>
        </w:rPr>
        <w:t xml:space="preserve"> people </w:t>
      </w:r>
      <w:r>
        <w:rPr>
          <w:sz w:val="24"/>
          <w:szCs w:val="24"/>
        </w:rPr>
        <w:t xml:space="preserve">have </w:t>
      </w:r>
      <w:r w:rsidRPr="00BB0A1C">
        <w:rPr>
          <w:sz w:val="24"/>
          <w:szCs w:val="24"/>
        </w:rPr>
        <w:t>participated,</w:t>
      </w:r>
      <w:r>
        <w:rPr>
          <w:sz w:val="24"/>
          <w:szCs w:val="24"/>
        </w:rPr>
        <w:t xml:space="preserve"> and additional </w:t>
      </w:r>
      <w:r w:rsidRPr="00BB0A1C">
        <w:rPr>
          <w:sz w:val="24"/>
          <w:szCs w:val="24"/>
        </w:rPr>
        <w:t xml:space="preserve">ad-hoc </w:t>
      </w:r>
      <w:r>
        <w:rPr>
          <w:sz w:val="24"/>
          <w:szCs w:val="24"/>
        </w:rPr>
        <w:t xml:space="preserve">team </w:t>
      </w:r>
      <w:r w:rsidRPr="00BB0A1C">
        <w:rPr>
          <w:sz w:val="24"/>
          <w:szCs w:val="24"/>
        </w:rPr>
        <w:t>sessions</w:t>
      </w:r>
      <w:r>
        <w:rPr>
          <w:sz w:val="24"/>
          <w:szCs w:val="24"/>
        </w:rPr>
        <w:t xml:space="preserve"> have also taken place. O</w:t>
      </w:r>
      <w:r w:rsidRPr="00BB0A1C">
        <w:rPr>
          <w:sz w:val="24"/>
          <w:szCs w:val="24"/>
        </w:rPr>
        <w:t xml:space="preserve">ver 40 EqIAs have been undertaken. </w:t>
      </w:r>
    </w:p>
    <w:p w14:paraId="4ED4AE94" w14:textId="77777777" w:rsidR="00A07384" w:rsidRPr="00BB0A1C" w:rsidRDefault="00A07384" w:rsidP="00825AC2">
      <w:pPr>
        <w:spacing w:after="100" w:afterAutospacing="1" w:line="240" w:lineRule="auto"/>
        <w:rPr>
          <w:sz w:val="24"/>
          <w:szCs w:val="24"/>
        </w:rPr>
      </w:pPr>
      <w:r w:rsidRPr="00BB0A1C">
        <w:rPr>
          <w:sz w:val="24"/>
          <w:szCs w:val="24"/>
        </w:rPr>
        <w:t>We want</w:t>
      </w:r>
      <w:r>
        <w:rPr>
          <w:sz w:val="24"/>
          <w:szCs w:val="24"/>
        </w:rPr>
        <w:t xml:space="preserve"> to develop this work </w:t>
      </w:r>
      <w:r w:rsidRPr="00BB0A1C">
        <w:rPr>
          <w:sz w:val="24"/>
          <w:szCs w:val="24"/>
        </w:rPr>
        <w:t xml:space="preserve">further </w:t>
      </w:r>
      <w:r>
        <w:rPr>
          <w:sz w:val="24"/>
          <w:szCs w:val="24"/>
        </w:rPr>
        <w:t xml:space="preserve">over the coming year </w:t>
      </w:r>
      <w:r w:rsidRPr="00BB0A1C">
        <w:rPr>
          <w:sz w:val="24"/>
          <w:szCs w:val="24"/>
        </w:rPr>
        <w:t xml:space="preserve">and look at whether we can create </w:t>
      </w:r>
      <w:r>
        <w:rPr>
          <w:sz w:val="24"/>
          <w:szCs w:val="24"/>
        </w:rPr>
        <w:t xml:space="preserve">a </w:t>
      </w:r>
      <w:r w:rsidRPr="00BB0A1C">
        <w:rPr>
          <w:sz w:val="24"/>
          <w:szCs w:val="24"/>
        </w:rPr>
        <w:t>digital EqIA template</w:t>
      </w:r>
      <w:r>
        <w:rPr>
          <w:sz w:val="24"/>
          <w:szCs w:val="24"/>
        </w:rPr>
        <w:t>, this</w:t>
      </w:r>
      <w:r w:rsidRPr="00BB0A1C">
        <w:rPr>
          <w:sz w:val="24"/>
          <w:szCs w:val="24"/>
        </w:rPr>
        <w:t xml:space="preserve"> could help</w:t>
      </w:r>
      <w:r>
        <w:rPr>
          <w:sz w:val="24"/>
          <w:szCs w:val="24"/>
        </w:rPr>
        <w:t xml:space="preserve"> </w:t>
      </w:r>
      <w:r w:rsidRPr="00BB0A1C">
        <w:rPr>
          <w:sz w:val="24"/>
          <w:szCs w:val="24"/>
        </w:rPr>
        <w:t xml:space="preserve">increase completion rates but also help us </w:t>
      </w:r>
      <w:r>
        <w:rPr>
          <w:sz w:val="24"/>
          <w:szCs w:val="24"/>
        </w:rPr>
        <w:t>to</w:t>
      </w:r>
      <w:r w:rsidRPr="00BB0A1C">
        <w:rPr>
          <w:sz w:val="24"/>
          <w:szCs w:val="24"/>
        </w:rPr>
        <w:t xml:space="preserve"> monitor actions identified in EqIAs</w:t>
      </w:r>
      <w:r>
        <w:rPr>
          <w:sz w:val="24"/>
          <w:szCs w:val="24"/>
        </w:rPr>
        <w:t xml:space="preserve"> better</w:t>
      </w:r>
      <w:r w:rsidRPr="00BB0A1C">
        <w:rPr>
          <w:sz w:val="24"/>
          <w:szCs w:val="24"/>
        </w:rPr>
        <w:t xml:space="preserve">. </w:t>
      </w:r>
    </w:p>
    <w:p w14:paraId="6423C2F2" w14:textId="2D771615" w:rsidR="00A07384" w:rsidRDefault="00A07384" w:rsidP="00825AC2">
      <w:pPr>
        <w:pStyle w:val="Heading2"/>
        <w:spacing w:after="100" w:afterAutospacing="1" w:line="240" w:lineRule="auto"/>
      </w:pPr>
      <w:bookmarkStart w:id="113" w:name="_Toc135758138"/>
      <w:bookmarkStart w:id="114" w:name="_Toc135758889"/>
      <w:r w:rsidRPr="00860B85">
        <w:t>Education Outreach</w:t>
      </w:r>
      <w:bookmarkEnd w:id="113"/>
      <w:bookmarkEnd w:id="114"/>
      <w:r w:rsidRPr="00860B85">
        <w:t xml:space="preserve"> </w:t>
      </w:r>
    </w:p>
    <w:p w14:paraId="66B594B5" w14:textId="0AC1B477" w:rsidR="00F766A7" w:rsidRPr="008A6BAA" w:rsidRDefault="00860B85" w:rsidP="00825AC2">
      <w:pPr>
        <w:spacing w:after="100" w:afterAutospacing="1" w:line="240" w:lineRule="auto"/>
        <w:rPr>
          <w:rFonts w:cstheme="minorHAnsi"/>
          <w:sz w:val="24"/>
          <w:szCs w:val="24"/>
        </w:rPr>
      </w:pPr>
      <w:r w:rsidRPr="008A6BAA">
        <w:rPr>
          <w:sz w:val="24"/>
          <w:szCs w:val="24"/>
        </w:rPr>
        <w:t>Our Education Outreach programme</w:t>
      </w:r>
      <w:r w:rsidR="002E02C8">
        <w:rPr>
          <w:sz w:val="24"/>
          <w:szCs w:val="24"/>
        </w:rPr>
        <w:t xml:space="preserve"> contributes</w:t>
      </w:r>
      <w:r w:rsidRPr="008A6BAA">
        <w:rPr>
          <w:sz w:val="24"/>
          <w:szCs w:val="24"/>
        </w:rPr>
        <w:t xml:space="preserve"> </w:t>
      </w:r>
      <w:r w:rsidR="00F766A7" w:rsidRPr="008A6BAA">
        <w:rPr>
          <w:rFonts w:cstheme="minorHAnsi"/>
          <w:sz w:val="24"/>
          <w:szCs w:val="24"/>
        </w:rPr>
        <w:t>to achievement of the Met Office purpose via two key objectives aimed at 3-18-year-olds:</w:t>
      </w:r>
    </w:p>
    <w:p w14:paraId="5F16E24E" w14:textId="77777777" w:rsidR="00F766A7" w:rsidRPr="008A6BAA" w:rsidRDefault="00F766A7" w:rsidP="007647EE">
      <w:pPr>
        <w:spacing w:after="0" w:line="240" w:lineRule="auto"/>
        <w:rPr>
          <w:rFonts w:cstheme="minorHAnsi"/>
          <w:sz w:val="24"/>
          <w:szCs w:val="24"/>
        </w:rPr>
      </w:pPr>
      <w:bookmarkStart w:id="115" w:name="_Hlk119413960"/>
      <w:r w:rsidRPr="008A6BAA">
        <w:rPr>
          <w:rFonts w:cstheme="minorHAnsi"/>
          <w:b/>
          <w:bCs/>
          <w:sz w:val="24"/>
          <w:szCs w:val="24"/>
        </w:rPr>
        <w:t>Objective 1</w:t>
      </w:r>
      <w:r w:rsidRPr="008A6BAA">
        <w:rPr>
          <w:rFonts w:cstheme="minorHAnsi"/>
          <w:sz w:val="24"/>
          <w:szCs w:val="24"/>
        </w:rPr>
        <w:t xml:space="preserve"> </w:t>
      </w:r>
    </w:p>
    <w:p w14:paraId="47D74FA4" w14:textId="494ABACE" w:rsidR="00F766A7" w:rsidRPr="00C31168" w:rsidRDefault="00F766A7" w:rsidP="007647EE">
      <w:pPr>
        <w:spacing w:after="0" w:line="240" w:lineRule="auto"/>
        <w:rPr>
          <w:rFonts w:cstheme="minorHAnsi"/>
          <w:sz w:val="24"/>
          <w:szCs w:val="24"/>
        </w:rPr>
      </w:pPr>
      <w:r w:rsidRPr="008A6BAA">
        <w:rPr>
          <w:rFonts w:cstheme="minorHAnsi"/>
          <w:sz w:val="24"/>
          <w:szCs w:val="24"/>
        </w:rPr>
        <w:t xml:space="preserve">To help young people stay safe and thrive during severe weather and in a changing climate by helping them to learn about weather and climate and act with confidence.  This includes knowing where and how to access authoritative, reliable information.  </w:t>
      </w:r>
    </w:p>
    <w:p w14:paraId="271C9C6A" w14:textId="77777777" w:rsidR="007647EE" w:rsidRDefault="007647EE" w:rsidP="007647EE">
      <w:pPr>
        <w:spacing w:after="0" w:line="240" w:lineRule="auto"/>
        <w:rPr>
          <w:rFonts w:cstheme="minorHAnsi"/>
          <w:b/>
          <w:bCs/>
          <w:sz w:val="24"/>
          <w:szCs w:val="24"/>
        </w:rPr>
      </w:pPr>
      <w:bookmarkStart w:id="116" w:name="_Hlk119417683"/>
      <w:bookmarkEnd w:id="115"/>
    </w:p>
    <w:p w14:paraId="2A1732ED" w14:textId="61E4F1C9" w:rsidR="00F766A7" w:rsidRPr="008A6BAA" w:rsidRDefault="00F766A7" w:rsidP="007647EE">
      <w:pPr>
        <w:spacing w:after="0" w:line="240" w:lineRule="auto"/>
        <w:rPr>
          <w:rFonts w:cstheme="minorHAnsi"/>
          <w:b/>
          <w:bCs/>
          <w:sz w:val="24"/>
          <w:szCs w:val="24"/>
        </w:rPr>
      </w:pPr>
      <w:r w:rsidRPr="008A6BAA">
        <w:rPr>
          <w:rFonts w:cstheme="minorHAnsi"/>
          <w:b/>
          <w:bCs/>
          <w:sz w:val="24"/>
          <w:szCs w:val="24"/>
        </w:rPr>
        <w:t>Objective 2</w:t>
      </w:r>
    </w:p>
    <w:p w14:paraId="57097A99" w14:textId="77777777" w:rsidR="00F766A7" w:rsidRPr="008A6BAA" w:rsidRDefault="00F766A7" w:rsidP="007647EE">
      <w:pPr>
        <w:spacing w:after="0" w:line="240" w:lineRule="auto"/>
        <w:rPr>
          <w:rFonts w:cstheme="minorHAnsi"/>
          <w:sz w:val="24"/>
          <w:szCs w:val="24"/>
        </w:rPr>
      </w:pPr>
      <w:r w:rsidRPr="008A6BAA">
        <w:rPr>
          <w:rFonts w:cstheme="minorHAnsi"/>
          <w:sz w:val="24"/>
          <w:szCs w:val="24"/>
        </w:rPr>
        <w:t>To help young people discover the wide variety of careers at the Met Office and related sectors. Communicating the current and future skills we need.</w:t>
      </w:r>
      <w:bookmarkEnd w:id="116"/>
    </w:p>
    <w:p w14:paraId="1A09ABBC" w14:textId="36893576" w:rsidR="008D0511" w:rsidRPr="008A6BAA" w:rsidRDefault="008D0511" w:rsidP="00C31168">
      <w:pPr>
        <w:spacing w:after="0" w:line="240" w:lineRule="auto"/>
        <w:rPr>
          <w:sz w:val="24"/>
          <w:szCs w:val="24"/>
        </w:rPr>
      </w:pPr>
      <w:r w:rsidRPr="008A6BAA">
        <w:rPr>
          <w:color w:val="333333"/>
          <w:sz w:val="24"/>
          <w:szCs w:val="24"/>
        </w:rPr>
        <w:t xml:space="preserve">Running parallel to these is a support objective to increase the number and diversity of young people reached by the Education Outreach programme.  This </w:t>
      </w:r>
      <w:r w:rsidRPr="008A6BAA">
        <w:rPr>
          <w:sz w:val="24"/>
          <w:szCs w:val="24"/>
        </w:rPr>
        <w:t>strengthens delivery in a number of ways.</w:t>
      </w:r>
    </w:p>
    <w:p w14:paraId="57063F50" w14:textId="77777777" w:rsidR="008D0511" w:rsidRPr="008A6BAA" w:rsidRDefault="008D0511" w:rsidP="00C31168">
      <w:pPr>
        <w:spacing w:after="0" w:line="240" w:lineRule="auto"/>
        <w:rPr>
          <w:sz w:val="24"/>
          <w:szCs w:val="24"/>
        </w:rPr>
      </w:pPr>
    </w:p>
    <w:p w14:paraId="000E164E" w14:textId="358D1CF9" w:rsidR="008D0511" w:rsidRPr="008A6BAA" w:rsidRDefault="008D0511" w:rsidP="00825AC2">
      <w:pPr>
        <w:pStyle w:val="ListParagraph"/>
        <w:numPr>
          <w:ilvl w:val="0"/>
          <w:numId w:val="18"/>
        </w:numPr>
        <w:spacing w:after="100" w:afterAutospacing="1" w:line="240" w:lineRule="auto"/>
        <w:rPr>
          <w:rFonts w:cstheme="minorHAnsi"/>
          <w:sz w:val="24"/>
          <w:szCs w:val="24"/>
        </w:rPr>
      </w:pPr>
      <w:r w:rsidRPr="008A6BAA">
        <w:rPr>
          <w:sz w:val="24"/>
          <w:szCs w:val="24"/>
        </w:rPr>
        <w:t>It enables a greater and more diverse range of the population to make better sense of scientific information and act on it</w:t>
      </w:r>
      <w:r w:rsidR="00066EB1">
        <w:rPr>
          <w:sz w:val="24"/>
          <w:szCs w:val="24"/>
        </w:rPr>
        <w:t>.</w:t>
      </w:r>
    </w:p>
    <w:p w14:paraId="377A5AFE" w14:textId="77777777" w:rsidR="008D0511" w:rsidRPr="008A6BAA" w:rsidRDefault="008D0511" w:rsidP="00825AC2">
      <w:pPr>
        <w:pStyle w:val="ListParagraph"/>
        <w:spacing w:after="100" w:afterAutospacing="1" w:line="240" w:lineRule="auto"/>
        <w:rPr>
          <w:rFonts w:cstheme="minorHAnsi"/>
          <w:sz w:val="24"/>
          <w:szCs w:val="24"/>
        </w:rPr>
      </w:pPr>
    </w:p>
    <w:p w14:paraId="6C01A601" w14:textId="0BE7B494" w:rsidR="008D0511" w:rsidRPr="008A6BAA" w:rsidRDefault="008D0511" w:rsidP="00825AC2">
      <w:pPr>
        <w:pStyle w:val="ListParagraph"/>
        <w:numPr>
          <w:ilvl w:val="0"/>
          <w:numId w:val="18"/>
        </w:numPr>
        <w:spacing w:after="100" w:afterAutospacing="1" w:line="240" w:lineRule="auto"/>
        <w:rPr>
          <w:rFonts w:cstheme="minorHAnsi"/>
          <w:sz w:val="24"/>
          <w:szCs w:val="24"/>
        </w:rPr>
      </w:pPr>
      <w:r w:rsidRPr="008A6BAA">
        <w:rPr>
          <w:sz w:val="24"/>
          <w:szCs w:val="24"/>
        </w:rPr>
        <w:t xml:space="preserve">It helps to increase the number and diversity of students within the </w:t>
      </w:r>
      <w:r w:rsidRPr="008A6BAA">
        <w:rPr>
          <w:rFonts w:cstheme="minorHAnsi"/>
          <w:sz w:val="24"/>
          <w:szCs w:val="24"/>
        </w:rPr>
        <w:t xml:space="preserve">pipeline of future talent (feeding into Early Careers provision), to </w:t>
      </w:r>
      <w:r w:rsidRPr="008A6BAA">
        <w:rPr>
          <w:sz w:val="24"/>
          <w:szCs w:val="24"/>
        </w:rPr>
        <w:t xml:space="preserve">better enable current and future skills gaps at the Met Office and across the Science, Technology, Engineering &amp; </w:t>
      </w:r>
      <w:proofErr w:type="spellStart"/>
      <w:r w:rsidRPr="008A6BAA">
        <w:rPr>
          <w:sz w:val="24"/>
          <w:szCs w:val="24"/>
        </w:rPr>
        <w:t>Maths</w:t>
      </w:r>
      <w:proofErr w:type="spellEnd"/>
      <w:r w:rsidRPr="008A6BAA">
        <w:rPr>
          <w:sz w:val="24"/>
          <w:szCs w:val="24"/>
        </w:rPr>
        <w:t xml:space="preserve"> (STEM) sector to be filled and broader Met Office diversity targets to be met</w:t>
      </w:r>
      <w:r w:rsidR="00066EB1">
        <w:rPr>
          <w:sz w:val="24"/>
          <w:szCs w:val="24"/>
        </w:rPr>
        <w:t>.</w:t>
      </w:r>
    </w:p>
    <w:p w14:paraId="164A52C7" w14:textId="77777777" w:rsidR="008D0511" w:rsidRPr="008A6BAA" w:rsidRDefault="008D0511" w:rsidP="00825AC2">
      <w:pPr>
        <w:pStyle w:val="ListParagraph"/>
        <w:spacing w:after="100" w:afterAutospacing="1" w:line="240" w:lineRule="auto"/>
        <w:rPr>
          <w:rFonts w:cstheme="minorHAnsi"/>
          <w:sz w:val="24"/>
          <w:szCs w:val="24"/>
        </w:rPr>
      </w:pPr>
    </w:p>
    <w:p w14:paraId="557B9308" w14:textId="07583C31" w:rsidR="008D0511" w:rsidRPr="00BF297B" w:rsidRDefault="008D0511" w:rsidP="00825AC2">
      <w:pPr>
        <w:pStyle w:val="ListParagraph"/>
        <w:numPr>
          <w:ilvl w:val="0"/>
          <w:numId w:val="18"/>
        </w:numPr>
        <w:spacing w:after="100" w:afterAutospacing="1" w:line="240" w:lineRule="auto"/>
        <w:rPr>
          <w:rFonts w:cstheme="minorHAnsi"/>
          <w:sz w:val="24"/>
          <w:szCs w:val="24"/>
        </w:rPr>
      </w:pPr>
      <w:r w:rsidRPr="00BF297B">
        <w:rPr>
          <w:sz w:val="24"/>
          <w:szCs w:val="24"/>
        </w:rPr>
        <w:t>It contributes to increased equity in education</w:t>
      </w:r>
      <w:r w:rsidR="00BF297B">
        <w:rPr>
          <w:sz w:val="24"/>
          <w:szCs w:val="24"/>
        </w:rPr>
        <w:t>.</w:t>
      </w:r>
    </w:p>
    <w:p w14:paraId="00C47EFD" w14:textId="4FBC2E8B" w:rsidR="008D0511" w:rsidRPr="008A6BAA" w:rsidRDefault="008D0511" w:rsidP="00825AC2">
      <w:pPr>
        <w:spacing w:after="100" w:afterAutospacing="1" w:line="240" w:lineRule="auto"/>
        <w:rPr>
          <w:rFonts w:cstheme="minorHAnsi"/>
          <w:sz w:val="24"/>
          <w:szCs w:val="24"/>
        </w:rPr>
      </w:pPr>
      <w:r w:rsidRPr="008A6BAA">
        <w:rPr>
          <w:rFonts w:cstheme="minorHAnsi"/>
          <w:sz w:val="24"/>
          <w:szCs w:val="24"/>
        </w:rPr>
        <w:t xml:space="preserve">The Education Outreach Programme </w:t>
      </w:r>
      <w:r w:rsidR="00D52669">
        <w:rPr>
          <w:rFonts w:cstheme="minorHAnsi"/>
          <w:sz w:val="24"/>
          <w:szCs w:val="24"/>
        </w:rPr>
        <w:t xml:space="preserve">is </w:t>
      </w:r>
      <w:r w:rsidRPr="008A6BAA">
        <w:rPr>
          <w:rFonts w:cstheme="minorHAnsi"/>
          <w:sz w:val="24"/>
          <w:szCs w:val="24"/>
        </w:rPr>
        <w:t>being developed and delivered with both equal access and equity of opportunity in mind</w:t>
      </w:r>
      <w:r w:rsidRPr="008A6BAA">
        <w:rPr>
          <w:sz w:val="24"/>
          <w:szCs w:val="24"/>
        </w:rPr>
        <w:t xml:space="preserve">.  As such, delivery to those whose demographic characteristics are underrepresented among the Met Office and wider UK STEM workforce is prioritised.  However, this </w:t>
      </w:r>
      <w:r w:rsidRPr="008A6BAA">
        <w:rPr>
          <w:rFonts w:cstheme="minorHAnsi"/>
          <w:sz w:val="24"/>
          <w:szCs w:val="24"/>
        </w:rPr>
        <w:t xml:space="preserve">does not exclude young people in overrepresented groups.   </w:t>
      </w:r>
      <w:r w:rsidRPr="008A6BAA">
        <w:rPr>
          <w:sz w:val="24"/>
          <w:szCs w:val="24"/>
        </w:rPr>
        <w:t xml:space="preserve">This is in line with the </w:t>
      </w:r>
      <w:r w:rsidRPr="008A6BAA">
        <w:rPr>
          <w:rFonts w:cstheme="minorHAnsi"/>
          <w:sz w:val="24"/>
          <w:szCs w:val="24"/>
        </w:rPr>
        <w:t>Public Sector Equality Duty (PSED) requirement to ‘advance equality of opportunity between persons who share a relevant protected characteristic and persons who do not share it’.</w:t>
      </w:r>
    </w:p>
    <w:p w14:paraId="0D4864AA" w14:textId="77777777" w:rsidR="008D0511" w:rsidRPr="008A6BAA" w:rsidRDefault="008D0511" w:rsidP="00825AC2">
      <w:pPr>
        <w:spacing w:after="100" w:afterAutospacing="1" w:line="240" w:lineRule="auto"/>
        <w:rPr>
          <w:rFonts w:cstheme="minorHAnsi"/>
          <w:sz w:val="24"/>
          <w:szCs w:val="24"/>
        </w:rPr>
      </w:pPr>
      <w:r w:rsidRPr="008A6BAA">
        <w:rPr>
          <w:rFonts w:cstheme="minorHAnsi"/>
          <w:sz w:val="24"/>
          <w:szCs w:val="24"/>
        </w:rPr>
        <w:lastRenderedPageBreak/>
        <w:t>Data from 2022/23 provide an indication of Education Outreach programme reach, allowing us to assess current scale and diversity of outreach according to the number and type of groups reached, cross referenced against government ED&amp;I data available for schools.  A more comprehensive and robust baseline is being developed across the 2023/24 academic year which will allow additional detail to be considered in future years.</w:t>
      </w:r>
    </w:p>
    <w:p w14:paraId="610B7C43" w14:textId="53002E33" w:rsidR="00F766A7" w:rsidRDefault="008D0511" w:rsidP="00825AC2">
      <w:pPr>
        <w:spacing w:after="100" w:afterAutospacing="1" w:line="240" w:lineRule="auto"/>
        <w:rPr>
          <w:rFonts w:cstheme="minorHAnsi"/>
          <w:sz w:val="24"/>
          <w:szCs w:val="24"/>
        </w:rPr>
      </w:pPr>
      <w:r w:rsidRPr="008A6BAA">
        <w:rPr>
          <w:rFonts w:cstheme="minorHAnsi"/>
          <w:sz w:val="24"/>
          <w:szCs w:val="24"/>
        </w:rPr>
        <w:t xml:space="preserve">One hundred and </w:t>
      </w:r>
      <w:r w:rsidR="00FC3B30">
        <w:rPr>
          <w:rFonts w:cstheme="minorHAnsi"/>
          <w:sz w:val="24"/>
          <w:szCs w:val="24"/>
        </w:rPr>
        <w:t>eight</w:t>
      </w:r>
      <w:r w:rsidRPr="008A6BAA">
        <w:rPr>
          <w:rFonts w:cstheme="minorHAnsi"/>
          <w:sz w:val="24"/>
          <w:szCs w:val="24"/>
        </w:rPr>
        <w:t xml:space="preserve">y-three direct requests for Met Office Education Outreach were made during the 2022/23 financial year, from across the UK.  </w:t>
      </w:r>
    </w:p>
    <w:p w14:paraId="333BE87B" w14:textId="7B8C4A1E" w:rsidR="00952DF9" w:rsidRDefault="00952DF9" w:rsidP="00825AC2">
      <w:pPr>
        <w:spacing w:after="100" w:afterAutospacing="1" w:line="240" w:lineRule="auto"/>
        <w:rPr>
          <w:rFonts w:cstheme="minorHAnsi"/>
          <w:sz w:val="24"/>
          <w:szCs w:val="24"/>
        </w:rPr>
      </w:pPr>
      <w:r>
        <w:rPr>
          <w:rFonts w:cstheme="minorHAnsi"/>
          <w:sz w:val="24"/>
          <w:szCs w:val="24"/>
        </w:rPr>
        <w:t xml:space="preserve">The </w:t>
      </w:r>
      <w:r w:rsidR="00015958">
        <w:rPr>
          <w:rFonts w:cstheme="minorHAnsi"/>
          <w:sz w:val="24"/>
          <w:szCs w:val="24"/>
        </w:rPr>
        <w:t>table</w:t>
      </w:r>
      <w:r>
        <w:rPr>
          <w:rFonts w:cstheme="minorHAnsi"/>
          <w:sz w:val="24"/>
          <w:szCs w:val="24"/>
        </w:rPr>
        <w:t xml:space="preserve"> below </w:t>
      </w:r>
      <w:r w:rsidR="0002545E">
        <w:rPr>
          <w:rFonts w:cstheme="minorHAnsi"/>
          <w:sz w:val="24"/>
          <w:szCs w:val="24"/>
        </w:rPr>
        <w:t>divides those requests by type of group</w:t>
      </w:r>
      <w:r w:rsidR="00BB22CE">
        <w:rPr>
          <w:rFonts w:cstheme="minorHAnsi"/>
          <w:sz w:val="24"/>
          <w:szCs w:val="24"/>
        </w:rPr>
        <w:t xml:space="preserve"> against the number provided</w:t>
      </w:r>
      <w:r w:rsidR="00061610">
        <w:rPr>
          <w:rFonts w:cstheme="minorHAnsi"/>
          <w:sz w:val="24"/>
          <w:szCs w:val="24"/>
        </w:rPr>
        <w:t>. W</w:t>
      </w:r>
      <w:r w:rsidR="00C838E2">
        <w:rPr>
          <w:rFonts w:cstheme="minorHAnsi"/>
          <w:sz w:val="24"/>
          <w:szCs w:val="24"/>
        </w:rPr>
        <w:t>e were able to satisfy 2</w:t>
      </w:r>
      <w:r w:rsidR="0027513B">
        <w:rPr>
          <w:rFonts w:cstheme="minorHAnsi"/>
          <w:sz w:val="24"/>
          <w:szCs w:val="24"/>
        </w:rPr>
        <w:t>4</w:t>
      </w:r>
      <w:r w:rsidR="00C838E2">
        <w:rPr>
          <w:rFonts w:cstheme="minorHAnsi"/>
          <w:sz w:val="24"/>
          <w:szCs w:val="24"/>
        </w:rPr>
        <w:t xml:space="preserve">% of requests for Education </w:t>
      </w:r>
      <w:r w:rsidR="00BB22CE">
        <w:rPr>
          <w:rFonts w:cstheme="minorHAnsi"/>
          <w:sz w:val="24"/>
          <w:szCs w:val="24"/>
        </w:rPr>
        <w:t>Outreach in total, with the greatest proportion of requests fulfilled being for Further Education (</w:t>
      </w:r>
      <w:r w:rsidR="0027513B">
        <w:rPr>
          <w:rFonts w:cstheme="minorHAnsi"/>
          <w:sz w:val="24"/>
          <w:szCs w:val="24"/>
        </w:rPr>
        <w:t>83</w:t>
      </w:r>
      <w:r w:rsidR="00BB22CE">
        <w:rPr>
          <w:rFonts w:cstheme="minorHAnsi"/>
          <w:sz w:val="24"/>
          <w:szCs w:val="24"/>
        </w:rPr>
        <w:t>%).</w:t>
      </w:r>
    </w:p>
    <w:p w14:paraId="55FEAF5A" w14:textId="77777777" w:rsidR="00657FA0" w:rsidRDefault="00657FA0" w:rsidP="00825AC2">
      <w:pPr>
        <w:spacing w:after="100" w:afterAutospacing="1" w:line="240" w:lineRule="auto"/>
        <w:rPr>
          <w:sz w:val="24"/>
          <w:szCs w:val="24"/>
        </w:rPr>
      </w:pPr>
    </w:p>
    <w:tbl>
      <w:tblPr>
        <w:tblStyle w:val="TableGrid"/>
        <w:tblW w:w="0" w:type="auto"/>
        <w:tblLook w:val="04A0" w:firstRow="1" w:lastRow="0" w:firstColumn="1" w:lastColumn="0" w:noHBand="0" w:noVBand="1"/>
      </w:tblPr>
      <w:tblGrid>
        <w:gridCol w:w="4508"/>
        <w:gridCol w:w="4508"/>
      </w:tblGrid>
      <w:tr w:rsidR="001A45B1" w14:paraId="11454540" w14:textId="77777777" w:rsidTr="001A45B1">
        <w:tc>
          <w:tcPr>
            <w:tcW w:w="4508" w:type="dxa"/>
          </w:tcPr>
          <w:p w14:paraId="5880F4B1" w14:textId="66DF0BBC" w:rsidR="001A45B1" w:rsidRDefault="001A45B1" w:rsidP="00825AC2">
            <w:pPr>
              <w:spacing w:after="100" w:afterAutospacing="1" w:line="240" w:lineRule="auto"/>
              <w:rPr>
                <w:sz w:val="24"/>
                <w:szCs w:val="24"/>
              </w:rPr>
            </w:pPr>
            <w:r>
              <w:rPr>
                <w:sz w:val="24"/>
                <w:szCs w:val="24"/>
              </w:rPr>
              <w:t>Type of education establishment</w:t>
            </w:r>
          </w:p>
        </w:tc>
        <w:tc>
          <w:tcPr>
            <w:tcW w:w="4508" w:type="dxa"/>
          </w:tcPr>
          <w:p w14:paraId="663819DE" w14:textId="3148EE08" w:rsidR="001A45B1" w:rsidRDefault="005123E7" w:rsidP="00825AC2">
            <w:pPr>
              <w:spacing w:after="100" w:afterAutospacing="1" w:line="240" w:lineRule="auto"/>
              <w:rPr>
                <w:sz w:val="24"/>
                <w:szCs w:val="24"/>
              </w:rPr>
            </w:pPr>
            <w:r>
              <w:rPr>
                <w:sz w:val="24"/>
                <w:szCs w:val="24"/>
              </w:rPr>
              <w:t xml:space="preserve">Number of establishments </w:t>
            </w:r>
          </w:p>
        </w:tc>
      </w:tr>
      <w:tr w:rsidR="001A45B1" w14:paraId="166E251A" w14:textId="77777777" w:rsidTr="001A45B1">
        <w:tc>
          <w:tcPr>
            <w:tcW w:w="4508" w:type="dxa"/>
          </w:tcPr>
          <w:p w14:paraId="297E556F" w14:textId="59C9153B" w:rsidR="001A45B1" w:rsidRDefault="005123E7" w:rsidP="00825AC2">
            <w:pPr>
              <w:spacing w:after="100" w:afterAutospacing="1" w:line="240" w:lineRule="auto"/>
              <w:rPr>
                <w:sz w:val="24"/>
                <w:szCs w:val="24"/>
              </w:rPr>
            </w:pPr>
            <w:r>
              <w:rPr>
                <w:sz w:val="24"/>
                <w:szCs w:val="24"/>
              </w:rPr>
              <w:t>State primary</w:t>
            </w:r>
          </w:p>
        </w:tc>
        <w:tc>
          <w:tcPr>
            <w:tcW w:w="4508" w:type="dxa"/>
          </w:tcPr>
          <w:p w14:paraId="6EA04B1A" w14:textId="52412196" w:rsidR="001A45B1" w:rsidRDefault="001F3738" w:rsidP="00825AC2">
            <w:pPr>
              <w:spacing w:after="100" w:afterAutospacing="1" w:line="240" w:lineRule="auto"/>
              <w:rPr>
                <w:sz w:val="24"/>
                <w:szCs w:val="24"/>
              </w:rPr>
            </w:pPr>
            <w:r>
              <w:rPr>
                <w:sz w:val="24"/>
                <w:szCs w:val="24"/>
              </w:rPr>
              <w:t>46</w:t>
            </w:r>
          </w:p>
        </w:tc>
      </w:tr>
      <w:tr w:rsidR="001A45B1" w14:paraId="51D7EDF3" w14:textId="77777777" w:rsidTr="001A45B1">
        <w:tc>
          <w:tcPr>
            <w:tcW w:w="4508" w:type="dxa"/>
          </w:tcPr>
          <w:p w14:paraId="1A920547" w14:textId="7D9345B2" w:rsidR="001A45B1" w:rsidRDefault="005123E7" w:rsidP="00825AC2">
            <w:pPr>
              <w:spacing w:after="100" w:afterAutospacing="1" w:line="240" w:lineRule="auto"/>
              <w:rPr>
                <w:sz w:val="24"/>
                <w:szCs w:val="24"/>
              </w:rPr>
            </w:pPr>
            <w:r>
              <w:rPr>
                <w:sz w:val="24"/>
                <w:szCs w:val="24"/>
              </w:rPr>
              <w:t>State secondary</w:t>
            </w:r>
          </w:p>
        </w:tc>
        <w:tc>
          <w:tcPr>
            <w:tcW w:w="4508" w:type="dxa"/>
          </w:tcPr>
          <w:p w14:paraId="6EE13C6C" w14:textId="01651ED8" w:rsidR="001A45B1" w:rsidRDefault="001F3738" w:rsidP="00825AC2">
            <w:pPr>
              <w:spacing w:after="100" w:afterAutospacing="1" w:line="240" w:lineRule="auto"/>
              <w:rPr>
                <w:sz w:val="24"/>
                <w:szCs w:val="24"/>
              </w:rPr>
            </w:pPr>
            <w:r>
              <w:rPr>
                <w:sz w:val="24"/>
                <w:szCs w:val="24"/>
              </w:rPr>
              <w:t>47</w:t>
            </w:r>
          </w:p>
        </w:tc>
      </w:tr>
      <w:tr w:rsidR="001A45B1" w14:paraId="45C2AA2E" w14:textId="77777777" w:rsidTr="001A45B1">
        <w:tc>
          <w:tcPr>
            <w:tcW w:w="4508" w:type="dxa"/>
          </w:tcPr>
          <w:p w14:paraId="63D060B6" w14:textId="2D8D154C" w:rsidR="001A45B1" w:rsidRDefault="005123E7" w:rsidP="00825AC2">
            <w:pPr>
              <w:spacing w:after="100" w:afterAutospacing="1" w:line="240" w:lineRule="auto"/>
              <w:rPr>
                <w:sz w:val="24"/>
                <w:szCs w:val="24"/>
              </w:rPr>
            </w:pPr>
            <w:r>
              <w:rPr>
                <w:sz w:val="24"/>
                <w:szCs w:val="24"/>
              </w:rPr>
              <w:t>SEND</w:t>
            </w:r>
          </w:p>
        </w:tc>
        <w:tc>
          <w:tcPr>
            <w:tcW w:w="4508" w:type="dxa"/>
          </w:tcPr>
          <w:p w14:paraId="4C1B135D" w14:textId="53E11828" w:rsidR="001A45B1" w:rsidRDefault="001F3738" w:rsidP="00825AC2">
            <w:pPr>
              <w:spacing w:after="100" w:afterAutospacing="1" w:line="240" w:lineRule="auto"/>
              <w:rPr>
                <w:sz w:val="24"/>
                <w:szCs w:val="24"/>
              </w:rPr>
            </w:pPr>
            <w:r>
              <w:rPr>
                <w:sz w:val="24"/>
                <w:szCs w:val="24"/>
              </w:rPr>
              <w:t>8</w:t>
            </w:r>
          </w:p>
        </w:tc>
      </w:tr>
      <w:tr w:rsidR="001A45B1" w14:paraId="4534BD4A" w14:textId="77777777" w:rsidTr="001A45B1">
        <w:tc>
          <w:tcPr>
            <w:tcW w:w="4508" w:type="dxa"/>
          </w:tcPr>
          <w:p w14:paraId="580786EB" w14:textId="24691A51" w:rsidR="001A45B1" w:rsidRDefault="001F3738" w:rsidP="00825AC2">
            <w:pPr>
              <w:spacing w:after="100" w:afterAutospacing="1" w:line="240" w:lineRule="auto"/>
              <w:rPr>
                <w:sz w:val="24"/>
                <w:szCs w:val="24"/>
              </w:rPr>
            </w:pPr>
            <w:r>
              <w:rPr>
                <w:sz w:val="24"/>
                <w:szCs w:val="24"/>
              </w:rPr>
              <w:t>Independent</w:t>
            </w:r>
          </w:p>
        </w:tc>
        <w:tc>
          <w:tcPr>
            <w:tcW w:w="4508" w:type="dxa"/>
          </w:tcPr>
          <w:p w14:paraId="33CFC7E7" w14:textId="4D6FC746" w:rsidR="001A45B1" w:rsidRDefault="001F3738" w:rsidP="00825AC2">
            <w:pPr>
              <w:spacing w:after="100" w:afterAutospacing="1" w:line="240" w:lineRule="auto"/>
              <w:rPr>
                <w:sz w:val="24"/>
                <w:szCs w:val="24"/>
              </w:rPr>
            </w:pPr>
            <w:r>
              <w:rPr>
                <w:sz w:val="24"/>
                <w:szCs w:val="24"/>
              </w:rPr>
              <w:t>19</w:t>
            </w:r>
          </w:p>
        </w:tc>
      </w:tr>
      <w:tr w:rsidR="001A45B1" w14:paraId="157FBA97" w14:textId="77777777" w:rsidTr="001A45B1">
        <w:tc>
          <w:tcPr>
            <w:tcW w:w="4508" w:type="dxa"/>
          </w:tcPr>
          <w:p w14:paraId="134E8798" w14:textId="3C50E24F" w:rsidR="001A45B1" w:rsidRDefault="001F3738" w:rsidP="00825AC2">
            <w:pPr>
              <w:spacing w:after="100" w:afterAutospacing="1" w:line="240" w:lineRule="auto"/>
              <w:rPr>
                <w:sz w:val="24"/>
                <w:szCs w:val="24"/>
              </w:rPr>
            </w:pPr>
            <w:r>
              <w:rPr>
                <w:sz w:val="24"/>
                <w:szCs w:val="24"/>
              </w:rPr>
              <w:t>FE</w:t>
            </w:r>
          </w:p>
        </w:tc>
        <w:tc>
          <w:tcPr>
            <w:tcW w:w="4508" w:type="dxa"/>
          </w:tcPr>
          <w:p w14:paraId="46B47F2D" w14:textId="7AD66836" w:rsidR="001A45B1" w:rsidRDefault="001F3738" w:rsidP="00825AC2">
            <w:pPr>
              <w:spacing w:after="100" w:afterAutospacing="1" w:line="240" w:lineRule="auto"/>
              <w:rPr>
                <w:sz w:val="24"/>
                <w:szCs w:val="24"/>
              </w:rPr>
            </w:pPr>
            <w:r>
              <w:rPr>
                <w:sz w:val="24"/>
                <w:szCs w:val="24"/>
              </w:rPr>
              <w:t>1</w:t>
            </w:r>
          </w:p>
        </w:tc>
      </w:tr>
      <w:tr w:rsidR="001F3738" w14:paraId="482AC52E" w14:textId="77777777" w:rsidTr="001A45B1">
        <w:tc>
          <w:tcPr>
            <w:tcW w:w="4508" w:type="dxa"/>
          </w:tcPr>
          <w:p w14:paraId="4E3F3418" w14:textId="3E794A9E" w:rsidR="001F3738" w:rsidRDefault="001F3738" w:rsidP="00825AC2">
            <w:pPr>
              <w:spacing w:after="100" w:afterAutospacing="1" w:line="240" w:lineRule="auto"/>
              <w:rPr>
                <w:sz w:val="24"/>
                <w:szCs w:val="24"/>
              </w:rPr>
            </w:pPr>
            <w:r>
              <w:rPr>
                <w:sz w:val="24"/>
                <w:szCs w:val="24"/>
              </w:rPr>
              <w:t>PRU</w:t>
            </w:r>
          </w:p>
        </w:tc>
        <w:tc>
          <w:tcPr>
            <w:tcW w:w="4508" w:type="dxa"/>
          </w:tcPr>
          <w:p w14:paraId="69BE64B8" w14:textId="0E68DBED" w:rsidR="001F3738" w:rsidRDefault="001F3738" w:rsidP="00825AC2">
            <w:pPr>
              <w:spacing w:after="100" w:afterAutospacing="1" w:line="240" w:lineRule="auto"/>
              <w:rPr>
                <w:sz w:val="24"/>
                <w:szCs w:val="24"/>
              </w:rPr>
            </w:pPr>
            <w:r>
              <w:rPr>
                <w:sz w:val="24"/>
                <w:szCs w:val="24"/>
              </w:rPr>
              <w:t>1</w:t>
            </w:r>
          </w:p>
        </w:tc>
      </w:tr>
      <w:tr w:rsidR="001F3738" w14:paraId="705A897A" w14:textId="77777777" w:rsidTr="001A45B1">
        <w:tc>
          <w:tcPr>
            <w:tcW w:w="4508" w:type="dxa"/>
          </w:tcPr>
          <w:p w14:paraId="6FAB832E" w14:textId="40575B51" w:rsidR="001F3738" w:rsidRDefault="001F3738" w:rsidP="00825AC2">
            <w:pPr>
              <w:spacing w:after="100" w:afterAutospacing="1" w:line="240" w:lineRule="auto"/>
              <w:rPr>
                <w:sz w:val="24"/>
                <w:szCs w:val="24"/>
              </w:rPr>
            </w:pPr>
            <w:r>
              <w:rPr>
                <w:sz w:val="24"/>
                <w:szCs w:val="24"/>
              </w:rPr>
              <w:t>Home Education Groups</w:t>
            </w:r>
          </w:p>
        </w:tc>
        <w:tc>
          <w:tcPr>
            <w:tcW w:w="4508" w:type="dxa"/>
          </w:tcPr>
          <w:p w14:paraId="21D480B6" w14:textId="67C9D3C2" w:rsidR="001F3738" w:rsidRDefault="001F3738" w:rsidP="00825AC2">
            <w:pPr>
              <w:spacing w:after="100" w:afterAutospacing="1" w:line="240" w:lineRule="auto"/>
              <w:rPr>
                <w:sz w:val="24"/>
                <w:szCs w:val="24"/>
              </w:rPr>
            </w:pPr>
            <w:r>
              <w:rPr>
                <w:sz w:val="24"/>
                <w:szCs w:val="24"/>
              </w:rPr>
              <w:t>3</w:t>
            </w:r>
          </w:p>
        </w:tc>
      </w:tr>
      <w:tr w:rsidR="001F3738" w14:paraId="0B022F4C" w14:textId="77777777" w:rsidTr="001A45B1">
        <w:tc>
          <w:tcPr>
            <w:tcW w:w="4508" w:type="dxa"/>
          </w:tcPr>
          <w:p w14:paraId="4A70864C" w14:textId="67816524" w:rsidR="001F3738" w:rsidRDefault="001F3738" w:rsidP="00825AC2">
            <w:pPr>
              <w:spacing w:after="100" w:afterAutospacing="1" w:line="240" w:lineRule="auto"/>
              <w:rPr>
                <w:sz w:val="24"/>
                <w:szCs w:val="24"/>
              </w:rPr>
            </w:pPr>
            <w:r>
              <w:rPr>
                <w:sz w:val="24"/>
                <w:szCs w:val="24"/>
              </w:rPr>
              <w:t>Community Groups</w:t>
            </w:r>
          </w:p>
        </w:tc>
        <w:tc>
          <w:tcPr>
            <w:tcW w:w="4508" w:type="dxa"/>
          </w:tcPr>
          <w:p w14:paraId="59DCE9CC" w14:textId="21F1CA0D" w:rsidR="001F3738" w:rsidRDefault="001F3738" w:rsidP="00825AC2">
            <w:pPr>
              <w:spacing w:after="100" w:afterAutospacing="1" w:line="240" w:lineRule="auto"/>
              <w:rPr>
                <w:sz w:val="24"/>
                <w:szCs w:val="24"/>
              </w:rPr>
            </w:pPr>
            <w:r>
              <w:rPr>
                <w:sz w:val="24"/>
                <w:szCs w:val="24"/>
              </w:rPr>
              <w:t>14</w:t>
            </w:r>
          </w:p>
        </w:tc>
      </w:tr>
    </w:tbl>
    <w:p w14:paraId="19770BC7" w14:textId="77777777" w:rsidR="009C7736" w:rsidRPr="009C7736" w:rsidRDefault="009C7736" w:rsidP="00825AC2">
      <w:pPr>
        <w:spacing w:after="100" w:afterAutospacing="1" w:line="240" w:lineRule="auto"/>
        <w:rPr>
          <w:rFonts w:cstheme="minorHAnsi"/>
          <w:i/>
          <w:iCs/>
          <w:sz w:val="20"/>
          <w:szCs w:val="20"/>
        </w:rPr>
      </w:pPr>
      <w:r w:rsidRPr="009C7736">
        <w:rPr>
          <w:rFonts w:cstheme="minorHAnsi"/>
          <w:i/>
          <w:iCs/>
          <w:sz w:val="20"/>
          <w:szCs w:val="20"/>
        </w:rPr>
        <w:t>N.B. SEND: Special Educational Needs and Disabilities; FE: Further Education; PRU: Pupil Referral Unit</w:t>
      </w:r>
    </w:p>
    <w:p w14:paraId="3446C16C" w14:textId="72D63AE0" w:rsidR="009C7736" w:rsidRPr="001461A0" w:rsidRDefault="00003F7C" w:rsidP="00825AC2">
      <w:pPr>
        <w:pStyle w:val="Heading3"/>
        <w:spacing w:after="100" w:afterAutospacing="1" w:line="240" w:lineRule="auto"/>
        <w:rPr>
          <w:b/>
          <w:bCs/>
        </w:rPr>
      </w:pPr>
      <w:bookmarkStart w:id="117" w:name="_Toc135758139"/>
      <w:bookmarkStart w:id="118" w:name="_Toc135758890"/>
      <w:r w:rsidRPr="001461A0">
        <w:rPr>
          <w:b/>
          <w:bCs/>
        </w:rPr>
        <w:t>2023</w:t>
      </w:r>
      <w:r w:rsidR="001935CD">
        <w:rPr>
          <w:b/>
          <w:bCs/>
        </w:rPr>
        <w:t>-</w:t>
      </w:r>
      <w:r w:rsidRPr="001461A0">
        <w:rPr>
          <w:b/>
          <w:bCs/>
        </w:rPr>
        <w:t xml:space="preserve">24 </w:t>
      </w:r>
      <w:r w:rsidR="00EB0F50">
        <w:rPr>
          <w:b/>
          <w:bCs/>
        </w:rPr>
        <w:t xml:space="preserve">Education Outreach </w:t>
      </w:r>
      <w:r w:rsidRPr="001461A0">
        <w:rPr>
          <w:b/>
          <w:bCs/>
        </w:rPr>
        <w:t>Developments</w:t>
      </w:r>
      <w:bookmarkEnd w:id="117"/>
      <w:bookmarkEnd w:id="118"/>
    </w:p>
    <w:p w14:paraId="3BDDE4BE" w14:textId="21F0684B" w:rsidR="00623F01" w:rsidRPr="00623F01" w:rsidRDefault="00623F01" w:rsidP="00825AC2">
      <w:pPr>
        <w:spacing w:after="100" w:afterAutospacing="1" w:line="240" w:lineRule="auto"/>
        <w:rPr>
          <w:sz w:val="24"/>
          <w:szCs w:val="24"/>
        </w:rPr>
      </w:pPr>
      <w:r w:rsidRPr="00623F01">
        <w:rPr>
          <w:rFonts w:cstheme="minorHAnsi"/>
          <w:sz w:val="24"/>
          <w:szCs w:val="24"/>
        </w:rPr>
        <w:t xml:space="preserve">Underrepresented groups are identified from the latest Met Office </w:t>
      </w:r>
      <w:r w:rsidRPr="001461A0">
        <w:rPr>
          <w:rFonts w:cstheme="minorHAnsi"/>
          <w:sz w:val="24"/>
          <w:szCs w:val="24"/>
        </w:rPr>
        <w:t>Diversity Data</w:t>
      </w:r>
      <w:r w:rsidRPr="00623F01">
        <w:rPr>
          <w:rFonts w:cstheme="minorHAnsi"/>
          <w:sz w:val="24"/>
          <w:szCs w:val="24"/>
        </w:rPr>
        <w:t xml:space="preserve"> and UK STEM workforce data, when compared against UK population demographics.  Considering</w:t>
      </w:r>
      <w:r w:rsidRPr="00623F01">
        <w:rPr>
          <w:sz w:val="24"/>
          <w:szCs w:val="24"/>
        </w:rPr>
        <w:t xml:space="preserve"> each of the </w:t>
      </w:r>
      <w:r w:rsidRPr="00623F01">
        <w:rPr>
          <w:rFonts w:cstheme="minorHAnsi"/>
          <w:sz w:val="24"/>
          <w:szCs w:val="24"/>
        </w:rPr>
        <w:t>Equality Act 2010 protected characteristics</w:t>
      </w:r>
      <w:r w:rsidRPr="00623F01">
        <w:rPr>
          <w:sz w:val="24"/>
          <w:szCs w:val="24"/>
        </w:rPr>
        <w:t>, we can conclude that priority characteristics for 2023/24 are:</w:t>
      </w:r>
    </w:p>
    <w:p w14:paraId="4A9D2FB4" w14:textId="77777777" w:rsidR="00623F01" w:rsidRPr="00623F01" w:rsidRDefault="00623F01" w:rsidP="00825AC2">
      <w:pPr>
        <w:pStyle w:val="ListParagraph"/>
        <w:numPr>
          <w:ilvl w:val="0"/>
          <w:numId w:val="20"/>
        </w:numPr>
        <w:spacing w:after="100" w:afterAutospacing="1" w:line="240" w:lineRule="auto"/>
        <w:rPr>
          <w:sz w:val="24"/>
          <w:szCs w:val="24"/>
        </w:rPr>
      </w:pPr>
      <w:r w:rsidRPr="00623F01">
        <w:rPr>
          <w:sz w:val="24"/>
          <w:szCs w:val="24"/>
        </w:rPr>
        <w:t xml:space="preserve">Disability </w:t>
      </w:r>
    </w:p>
    <w:p w14:paraId="0B3BEEB3" w14:textId="77777777" w:rsidR="00623F01" w:rsidRPr="00623F01" w:rsidRDefault="00623F01" w:rsidP="00825AC2">
      <w:pPr>
        <w:pStyle w:val="ListParagraph"/>
        <w:numPr>
          <w:ilvl w:val="0"/>
          <w:numId w:val="20"/>
        </w:numPr>
        <w:spacing w:after="100" w:afterAutospacing="1" w:line="240" w:lineRule="auto"/>
        <w:rPr>
          <w:rFonts w:cstheme="minorHAnsi"/>
          <w:sz w:val="24"/>
          <w:szCs w:val="24"/>
        </w:rPr>
      </w:pPr>
      <w:r w:rsidRPr="00623F01">
        <w:rPr>
          <w:rFonts w:cstheme="minorHAnsi"/>
          <w:sz w:val="24"/>
          <w:szCs w:val="24"/>
        </w:rPr>
        <w:t xml:space="preserve">Ethnic minority groups </w:t>
      </w:r>
    </w:p>
    <w:p w14:paraId="1541087F" w14:textId="77777777" w:rsidR="00623F01" w:rsidRPr="00623F01" w:rsidRDefault="00623F01" w:rsidP="00825AC2">
      <w:pPr>
        <w:pStyle w:val="ListParagraph"/>
        <w:numPr>
          <w:ilvl w:val="0"/>
          <w:numId w:val="20"/>
        </w:numPr>
        <w:spacing w:after="100" w:afterAutospacing="1" w:line="240" w:lineRule="auto"/>
        <w:rPr>
          <w:rFonts w:cstheme="minorHAnsi"/>
          <w:sz w:val="24"/>
          <w:szCs w:val="24"/>
        </w:rPr>
      </w:pPr>
      <w:r w:rsidRPr="00623F01">
        <w:rPr>
          <w:rFonts w:cstheme="minorHAnsi"/>
          <w:sz w:val="24"/>
          <w:szCs w:val="24"/>
        </w:rPr>
        <w:t>Sex</w:t>
      </w:r>
      <w:r w:rsidRPr="00623F01">
        <w:rPr>
          <w:rFonts w:cstheme="minorHAnsi"/>
          <w:b/>
          <w:bCs/>
          <w:sz w:val="24"/>
          <w:szCs w:val="24"/>
        </w:rPr>
        <w:t xml:space="preserve"> </w:t>
      </w:r>
    </w:p>
    <w:p w14:paraId="558739AA" w14:textId="77777777" w:rsidR="00623F01" w:rsidRPr="00623F01" w:rsidRDefault="00623F01" w:rsidP="00825AC2">
      <w:pPr>
        <w:spacing w:after="100" w:afterAutospacing="1" w:line="240" w:lineRule="auto"/>
        <w:rPr>
          <w:rFonts w:cstheme="minorHAnsi"/>
          <w:sz w:val="24"/>
          <w:szCs w:val="24"/>
        </w:rPr>
      </w:pPr>
      <w:r w:rsidRPr="00623F01">
        <w:rPr>
          <w:rFonts w:cstheme="minorHAnsi"/>
          <w:sz w:val="24"/>
          <w:szCs w:val="24"/>
        </w:rPr>
        <w:t>Additionally, the Education Outreach programme is prioritising young people according to the following additional diversity indicators, which have historically been linked to disadvantage in education and career opportunities.</w:t>
      </w:r>
    </w:p>
    <w:p w14:paraId="3FBC12A3" w14:textId="41038292" w:rsidR="00623F01" w:rsidRPr="00623F01" w:rsidRDefault="00623F01" w:rsidP="00825AC2">
      <w:pPr>
        <w:pStyle w:val="ListParagraph"/>
        <w:numPr>
          <w:ilvl w:val="0"/>
          <w:numId w:val="19"/>
        </w:numPr>
        <w:spacing w:after="100" w:afterAutospacing="1" w:line="240" w:lineRule="auto"/>
        <w:rPr>
          <w:rFonts w:cstheme="minorHAnsi"/>
          <w:sz w:val="24"/>
          <w:szCs w:val="24"/>
        </w:rPr>
      </w:pPr>
      <w:r w:rsidRPr="00623F01">
        <w:rPr>
          <w:rFonts w:cstheme="minorHAnsi"/>
          <w:sz w:val="24"/>
          <w:szCs w:val="24"/>
        </w:rPr>
        <w:t xml:space="preserve">Carers and those who are </w:t>
      </w:r>
      <w:proofErr w:type="gramStart"/>
      <w:r w:rsidRPr="00623F01">
        <w:rPr>
          <w:rFonts w:cstheme="minorHAnsi"/>
          <w:sz w:val="24"/>
          <w:szCs w:val="24"/>
        </w:rPr>
        <w:t>care-experienced</w:t>
      </w:r>
      <w:proofErr w:type="gramEnd"/>
      <w:r w:rsidR="00B71519">
        <w:rPr>
          <w:rFonts w:cstheme="minorHAnsi"/>
          <w:sz w:val="24"/>
          <w:szCs w:val="24"/>
        </w:rPr>
        <w:t>.</w:t>
      </w:r>
    </w:p>
    <w:p w14:paraId="2D23D5ED" w14:textId="3EB4ED03" w:rsidR="00623F01" w:rsidRPr="00623F01" w:rsidRDefault="00623F01" w:rsidP="00825AC2">
      <w:pPr>
        <w:pStyle w:val="ListParagraph"/>
        <w:numPr>
          <w:ilvl w:val="0"/>
          <w:numId w:val="19"/>
        </w:numPr>
        <w:spacing w:after="100" w:afterAutospacing="1" w:line="240" w:lineRule="auto"/>
        <w:rPr>
          <w:rFonts w:cstheme="minorHAnsi"/>
          <w:sz w:val="24"/>
          <w:szCs w:val="24"/>
        </w:rPr>
      </w:pPr>
      <w:r w:rsidRPr="00623F01">
        <w:rPr>
          <w:rFonts w:cstheme="minorHAnsi"/>
          <w:sz w:val="24"/>
          <w:szCs w:val="24"/>
        </w:rPr>
        <w:t>Socioeconomic background</w:t>
      </w:r>
      <w:r w:rsidR="00B71519">
        <w:rPr>
          <w:rFonts w:cstheme="minorHAnsi"/>
          <w:sz w:val="24"/>
          <w:szCs w:val="24"/>
        </w:rPr>
        <w:t>.</w:t>
      </w:r>
    </w:p>
    <w:p w14:paraId="52D2AF5A" w14:textId="3DF55AFD" w:rsidR="00623F01" w:rsidRPr="00623F01" w:rsidRDefault="00623F01" w:rsidP="00825AC2">
      <w:pPr>
        <w:pStyle w:val="ListParagraph"/>
        <w:numPr>
          <w:ilvl w:val="0"/>
          <w:numId w:val="19"/>
        </w:numPr>
        <w:spacing w:after="100" w:afterAutospacing="1" w:line="240" w:lineRule="auto"/>
        <w:rPr>
          <w:rFonts w:cstheme="minorHAnsi"/>
          <w:sz w:val="24"/>
          <w:szCs w:val="24"/>
        </w:rPr>
      </w:pPr>
      <w:r w:rsidRPr="00623F01">
        <w:rPr>
          <w:rFonts w:cstheme="minorHAnsi"/>
          <w:sz w:val="24"/>
          <w:szCs w:val="24"/>
        </w:rPr>
        <w:t>First in family to attend/potentially attend university</w:t>
      </w:r>
      <w:r w:rsidR="00B71519">
        <w:rPr>
          <w:rFonts w:cstheme="minorHAnsi"/>
          <w:sz w:val="24"/>
          <w:szCs w:val="24"/>
        </w:rPr>
        <w:t>.</w:t>
      </w:r>
    </w:p>
    <w:p w14:paraId="51D987C9" w14:textId="77777777" w:rsidR="00636704" w:rsidRDefault="00623F01" w:rsidP="00825AC2">
      <w:pPr>
        <w:spacing w:after="100" w:afterAutospacing="1" w:line="240" w:lineRule="auto"/>
        <w:rPr>
          <w:sz w:val="24"/>
          <w:szCs w:val="24"/>
        </w:rPr>
      </w:pPr>
      <w:r w:rsidRPr="00623F01">
        <w:rPr>
          <w:rFonts w:cstheme="minorHAnsi"/>
          <w:sz w:val="24"/>
          <w:szCs w:val="24"/>
        </w:rPr>
        <w:t>Of those groups underrepresented within the UK STEM workforce, s</w:t>
      </w:r>
      <w:r w:rsidRPr="00623F01">
        <w:rPr>
          <w:sz w:val="24"/>
          <w:szCs w:val="24"/>
        </w:rPr>
        <w:t xml:space="preserve">tudies have </w:t>
      </w:r>
      <w:r w:rsidRPr="00623F01">
        <w:rPr>
          <w:sz w:val="24"/>
          <w:szCs w:val="24"/>
        </w:rPr>
        <w:lastRenderedPageBreak/>
        <w:t xml:space="preserve">shown that socioeconomic status is the greatest predictor of whether a young person follows a pathway into the STEM sector.   </w:t>
      </w:r>
    </w:p>
    <w:p w14:paraId="74D268FD" w14:textId="48C1E776" w:rsidR="00623F01" w:rsidRPr="00623F01" w:rsidRDefault="00623F01" w:rsidP="00825AC2">
      <w:pPr>
        <w:spacing w:after="100" w:afterAutospacing="1" w:line="240" w:lineRule="auto"/>
        <w:rPr>
          <w:rFonts w:asciiTheme="minorHAnsi" w:hAnsiTheme="minorHAnsi" w:cstheme="minorHAnsi"/>
          <w:sz w:val="24"/>
          <w:szCs w:val="24"/>
        </w:rPr>
      </w:pPr>
      <w:r w:rsidRPr="00623F01">
        <w:rPr>
          <w:rFonts w:asciiTheme="minorHAnsi" w:hAnsiTheme="minorHAnsi" w:cstheme="minorHAnsi"/>
          <w:sz w:val="24"/>
          <w:szCs w:val="24"/>
        </w:rPr>
        <w:t>To reach an increased number and diversity of young people across the UK and enable us to fulfil a greater number of direct requests we will:</w:t>
      </w:r>
    </w:p>
    <w:p w14:paraId="4712A826" w14:textId="77777777" w:rsidR="00623F01" w:rsidRPr="00623F01" w:rsidRDefault="00623F01" w:rsidP="00825AC2">
      <w:pPr>
        <w:pStyle w:val="NormalWeb"/>
        <w:numPr>
          <w:ilvl w:val="0"/>
          <w:numId w:val="21"/>
        </w:numPr>
        <w:rPr>
          <w:rFonts w:asciiTheme="minorHAnsi" w:hAnsiTheme="minorHAnsi" w:cstheme="minorHAnsi"/>
        </w:rPr>
      </w:pPr>
      <w:r w:rsidRPr="00623F01">
        <w:rPr>
          <w:rFonts w:asciiTheme="minorHAnsi" w:hAnsiTheme="minorHAnsi" w:cstheme="minorHAnsi"/>
        </w:rPr>
        <w:t>Provide downloadable support materials and virtual CPD for teachers and community group leaders, expanding our successful Met Office for Schools provision to additional age ranges.  Over 2022/3, Met Office for Schools resources were downloaded 20,797 times.</w:t>
      </w:r>
    </w:p>
    <w:p w14:paraId="31C9858F" w14:textId="77777777" w:rsidR="00623F01" w:rsidRPr="00623F01" w:rsidRDefault="00623F01" w:rsidP="00825AC2">
      <w:pPr>
        <w:pStyle w:val="NormalWeb"/>
        <w:numPr>
          <w:ilvl w:val="0"/>
          <w:numId w:val="21"/>
        </w:numPr>
        <w:rPr>
          <w:rFonts w:asciiTheme="minorHAnsi" w:hAnsiTheme="minorHAnsi" w:cstheme="minorHAnsi"/>
        </w:rPr>
      </w:pPr>
      <w:r w:rsidRPr="00623F01">
        <w:rPr>
          <w:rFonts w:asciiTheme="minorHAnsi" w:hAnsiTheme="minorHAnsi" w:cstheme="minorHAnsi"/>
        </w:rPr>
        <w:t>Increase development and delivery of virtual activities for young people to address the fact that in-person delivery is geographically limited by Met Office locations.</w:t>
      </w:r>
    </w:p>
    <w:p w14:paraId="1B158AEE" w14:textId="77777777" w:rsidR="00623F01" w:rsidRPr="00623F01" w:rsidRDefault="00623F01" w:rsidP="00825AC2">
      <w:pPr>
        <w:pStyle w:val="NormalWeb"/>
        <w:numPr>
          <w:ilvl w:val="0"/>
          <w:numId w:val="21"/>
        </w:numPr>
        <w:rPr>
          <w:rFonts w:asciiTheme="minorHAnsi" w:hAnsiTheme="minorHAnsi" w:cstheme="minorHAnsi"/>
        </w:rPr>
      </w:pPr>
      <w:r w:rsidRPr="00623F01">
        <w:rPr>
          <w:rFonts w:asciiTheme="minorHAnsi" w:hAnsiTheme="minorHAnsi" w:cstheme="minorHAnsi"/>
        </w:rPr>
        <w:t xml:space="preserve">Continue to deliver in partnership with other organisations. </w:t>
      </w:r>
    </w:p>
    <w:p w14:paraId="247F86FB" w14:textId="77777777" w:rsidR="00623F01" w:rsidRPr="00623F01" w:rsidRDefault="00623F01" w:rsidP="00825AC2">
      <w:pPr>
        <w:pStyle w:val="NormalWeb"/>
        <w:rPr>
          <w:rFonts w:asciiTheme="minorHAnsi" w:hAnsiTheme="minorHAnsi" w:cstheme="minorHAnsi"/>
        </w:rPr>
      </w:pPr>
      <w:r w:rsidRPr="00623F01">
        <w:rPr>
          <w:rFonts w:asciiTheme="minorHAnsi" w:hAnsiTheme="minorHAnsi" w:cstheme="minorHAnsi"/>
        </w:rPr>
        <w:t xml:space="preserve">In March 2023, we launched the registration site for our virtual work experience programme, which is being developed in partnership with </w:t>
      </w:r>
      <w:proofErr w:type="spellStart"/>
      <w:r w:rsidRPr="00623F01">
        <w:rPr>
          <w:rFonts w:asciiTheme="minorHAnsi" w:hAnsiTheme="minorHAnsi" w:cstheme="minorHAnsi"/>
        </w:rPr>
        <w:t>Springpod</w:t>
      </w:r>
      <w:proofErr w:type="spellEnd"/>
      <w:r w:rsidRPr="00623F01">
        <w:rPr>
          <w:rFonts w:asciiTheme="minorHAnsi" w:hAnsiTheme="minorHAnsi" w:cstheme="minorHAnsi"/>
        </w:rPr>
        <w:t xml:space="preserve"> and will run during July 2023 for 13-18-year-olds.  The virtual work experience is delivered via a series of modules and interactive sessions, and also involves a variety of work-based assignments.</w:t>
      </w:r>
    </w:p>
    <w:p w14:paraId="4B6A1FB4" w14:textId="04C1DCAA" w:rsidR="00623F01" w:rsidRPr="00623F01" w:rsidRDefault="00623F01" w:rsidP="00825AC2">
      <w:pPr>
        <w:pStyle w:val="NormalWeb"/>
        <w:rPr>
          <w:rFonts w:asciiTheme="minorHAnsi" w:hAnsiTheme="minorHAnsi" w:cstheme="minorHAnsi"/>
        </w:rPr>
      </w:pPr>
      <w:r w:rsidRPr="00623F01">
        <w:rPr>
          <w:rFonts w:asciiTheme="minorHAnsi" w:hAnsiTheme="minorHAnsi" w:cstheme="minorHAnsi"/>
        </w:rPr>
        <w:t xml:space="preserve">The number of virtual work experience places is uncapped, and the most recent sign-up statement reports 671 registrations across the country with the following demographic breakdown: 56% female, 30% ethnic minorities, 11% in receipt of </w:t>
      </w:r>
      <w:r w:rsidR="00EB0F50">
        <w:rPr>
          <w:rFonts w:asciiTheme="minorHAnsi" w:hAnsiTheme="minorHAnsi" w:cstheme="minorHAnsi"/>
        </w:rPr>
        <w:t>f</w:t>
      </w:r>
      <w:r w:rsidRPr="00623F01">
        <w:rPr>
          <w:rFonts w:asciiTheme="minorHAnsi" w:hAnsiTheme="minorHAnsi" w:cstheme="minorHAnsi"/>
        </w:rPr>
        <w:t xml:space="preserve">ree </w:t>
      </w:r>
      <w:r w:rsidR="00EB0F50">
        <w:rPr>
          <w:rFonts w:asciiTheme="minorHAnsi" w:hAnsiTheme="minorHAnsi" w:cstheme="minorHAnsi"/>
        </w:rPr>
        <w:t>s</w:t>
      </w:r>
      <w:r w:rsidRPr="00623F01">
        <w:rPr>
          <w:rFonts w:asciiTheme="minorHAnsi" w:hAnsiTheme="minorHAnsi" w:cstheme="minorHAnsi"/>
        </w:rPr>
        <w:t xml:space="preserve">chool </w:t>
      </w:r>
      <w:r w:rsidR="00EB0F50">
        <w:rPr>
          <w:rFonts w:asciiTheme="minorHAnsi" w:hAnsiTheme="minorHAnsi" w:cstheme="minorHAnsi"/>
        </w:rPr>
        <w:t>m</w:t>
      </w:r>
      <w:r w:rsidRPr="00623F01">
        <w:rPr>
          <w:rFonts w:asciiTheme="minorHAnsi" w:hAnsiTheme="minorHAnsi" w:cstheme="minorHAnsi"/>
        </w:rPr>
        <w:t>eals, 2% carers or care-experienced, 21% first in family to go to university.</w:t>
      </w:r>
    </w:p>
    <w:p w14:paraId="414F1209" w14:textId="254F5402" w:rsidR="00623F01" w:rsidRPr="00623F01" w:rsidRDefault="00623F01" w:rsidP="00825AC2">
      <w:pPr>
        <w:pStyle w:val="NormalWeb"/>
        <w:rPr>
          <w:rFonts w:cstheme="minorHAnsi"/>
        </w:rPr>
      </w:pPr>
      <w:r w:rsidRPr="00623F01">
        <w:rPr>
          <w:rFonts w:asciiTheme="minorHAnsi" w:hAnsiTheme="minorHAnsi" w:cstheme="minorHAnsi"/>
        </w:rPr>
        <w:t>Alongside the above work to increase diversity and reach, we are also establishing a network of Met Office Partner Schools and Colleges in the southwest.  Working with these partners,</w:t>
      </w:r>
      <w:r w:rsidR="00EB0F50">
        <w:rPr>
          <w:rFonts w:asciiTheme="minorHAnsi" w:hAnsiTheme="minorHAnsi" w:cstheme="minorHAnsi"/>
        </w:rPr>
        <w:t xml:space="preserve"> </w:t>
      </w:r>
      <w:r w:rsidRPr="00623F01">
        <w:rPr>
          <w:rFonts w:asciiTheme="minorHAnsi" w:hAnsiTheme="minorHAnsi" w:cstheme="minorHAnsi"/>
        </w:rPr>
        <w:t>we will develop, trial and evaluate activities to determine which have most impact in relation to the two primary Education Outreach objectives.  Those activities found to have most impact will be rolled out across the UK.</w:t>
      </w:r>
    </w:p>
    <w:p w14:paraId="4C128DCC" w14:textId="2B3BA785" w:rsidR="00860B85" w:rsidRPr="00860B85" w:rsidRDefault="00860B85" w:rsidP="00825AC2">
      <w:pPr>
        <w:pStyle w:val="Heading2"/>
        <w:spacing w:after="100" w:afterAutospacing="1" w:line="240" w:lineRule="auto"/>
      </w:pPr>
      <w:bookmarkStart w:id="119" w:name="_Toc135758140"/>
      <w:bookmarkStart w:id="120" w:name="_Toc135758891"/>
      <w:r>
        <w:t>Partnership Working</w:t>
      </w:r>
      <w:bookmarkEnd w:id="119"/>
      <w:bookmarkEnd w:id="120"/>
      <w:r>
        <w:t xml:space="preserve"> </w:t>
      </w:r>
    </w:p>
    <w:p w14:paraId="43A61377" w14:textId="77777777" w:rsidR="00A07384" w:rsidRPr="00BB0A1C" w:rsidRDefault="00A07384" w:rsidP="00825AC2">
      <w:pPr>
        <w:spacing w:after="100" w:afterAutospacing="1" w:line="240" w:lineRule="auto"/>
        <w:rPr>
          <w:sz w:val="24"/>
          <w:szCs w:val="24"/>
        </w:rPr>
      </w:pPr>
      <w:r w:rsidRPr="00BB0A1C">
        <w:rPr>
          <w:sz w:val="24"/>
          <w:szCs w:val="24"/>
        </w:rPr>
        <w:t>As noted in our foreword</w:t>
      </w:r>
      <w:r>
        <w:rPr>
          <w:sz w:val="24"/>
          <w:szCs w:val="24"/>
        </w:rPr>
        <w:t xml:space="preserve">, </w:t>
      </w:r>
      <w:r w:rsidRPr="00BB0A1C">
        <w:rPr>
          <w:sz w:val="24"/>
          <w:szCs w:val="24"/>
        </w:rPr>
        <w:t>we cannot work in isolation to tackle systemic issues</w:t>
      </w:r>
      <w:r>
        <w:rPr>
          <w:sz w:val="24"/>
          <w:szCs w:val="24"/>
        </w:rPr>
        <w:t xml:space="preserve"> and this year have been collaborating with</w:t>
      </w:r>
      <w:r w:rsidRPr="00BB0A1C">
        <w:rPr>
          <w:sz w:val="24"/>
          <w:szCs w:val="24"/>
        </w:rPr>
        <w:t>:</w:t>
      </w:r>
    </w:p>
    <w:p w14:paraId="55459F5C" w14:textId="77777777" w:rsidR="00A07384" w:rsidRPr="00BB0A1C" w:rsidRDefault="00402632" w:rsidP="00825AC2">
      <w:pPr>
        <w:pStyle w:val="ListParagraph"/>
        <w:numPr>
          <w:ilvl w:val="0"/>
          <w:numId w:val="2"/>
        </w:numPr>
        <w:spacing w:after="100" w:afterAutospacing="1" w:line="240" w:lineRule="auto"/>
        <w:rPr>
          <w:rFonts w:ascii="Arial" w:hAnsi="Arial" w:cs="Arial"/>
          <w:sz w:val="24"/>
          <w:szCs w:val="24"/>
          <w:lang w:val="en-GB"/>
        </w:rPr>
      </w:pPr>
      <w:hyperlink r:id="rId31">
        <w:r w:rsidR="00A07384" w:rsidRPr="00E8599B">
          <w:rPr>
            <w:rStyle w:val="Hyperlink"/>
            <w:rFonts w:ascii="Arial" w:hAnsi="Arial" w:cs="Arial"/>
            <w:color w:val="0070C0"/>
            <w:sz w:val="24"/>
            <w:szCs w:val="24"/>
            <w:lang w:val="en-GB"/>
          </w:rPr>
          <w:t>Microsoft</w:t>
        </w:r>
      </w:hyperlink>
      <w:r w:rsidR="00A07384" w:rsidRPr="016B5B85">
        <w:rPr>
          <w:rFonts w:ascii="Arial" w:hAnsi="Arial" w:cs="Arial"/>
          <w:sz w:val="24"/>
          <w:szCs w:val="24"/>
          <w:lang w:val="en-GB"/>
        </w:rPr>
        <w:t xml:space="preserve"> </w:t>
      </w:r>
      <w:r w:rsidR="00A07384">
        <w:rPr>
          <w:rFonts w:ascii="Arial" w:hAnsi="Arial" w:cs="Arial"/>
          <w:sz w:val="24"/>
          <w:szCs w:val="24"/>
          <w:lang w:val="en-GB"/>
        </w:rPr>
        <w:t>to provide opportunities for girls to learn and connect around technology.</w:t>
      </w:r>
    </w:p>
    <w:p w14:paraId="6AFF722C" w14:textId="77777777" w:rsidR="00A07384" w:rsidRPr="00BB0A1C" w:rsidRDefault="00402632" w:rsidP="00825AC2">
      <w:pPr>
        <w:pStyle w:val="ListParagraph"/>
        <w:numPr>
          <w:ilvl w:val="0"/>
          <w:numId w:val="2"/>
        </w:numPr>
        <w:spacing w:after="100" w:afterAutospacing="1" w:line="240" w:lineRule="auto"/>
        <w:rPr>
          <w:rFonts w:ascii="Arial" w:hAnsi="Arial" w:cs="Arial"/>
          <w:sz w:val="24"/>
          <w:szCs w:val="24"/>
          <w:lang w:val="en-GB"/>
        </w:rPr>
      </w:pPr>
      <w:hyperlink r:id="rId32">
        <w:r w:rsidR="00A07384" w:rsidRPr="00E8599B">
          <w:rPr>
            <w:rStyle w:val="Hyperlink"/>
            <w:rFonts w:ascii="Arial" w:hAnsi="Arial" w:cs="Arial"/>
            <w:color w:val="0070C0"/>
            <w:sz w:val="24"/>
            <w:szCs w:val="24"/>
            <w:lang w:val="en-GB"/>
          </w:rPr>
          <w:t>Womble Bond Dickson</w:t>
        </w:r>
      </w:hyperlink>
      <w:r w:rsidR="00A07384" w:rsidRPr="00BB0A1C">
        <w:rPr>
          <w:rFonts w:ascii="Arial" w:hAnsi="Arial" w:cs="Arial"/>
          <w:sz w:val="24"/>
          <w:szCs w:val="24"/>
          <w:lang w:val="en-GB"/>
        </w:rPr>
        <w:t xml:space="preserve"> to </w:t>
      </w:r>
      <w:r w:rsidR="00A07384">
        <w:rPr>
          <w:rFonts w:ascii="Arial" w:hAnsi="Arial" w:cs="Arial"/>
          <w:sz w:val="24"/>
          <w:szCs w:val="24"/>
          <w:lang w:val="en-GB"/>
        </w:rPr>
        <w:t xml:space="preserve">share good practice and partnership working between staff networks. </w:t>
      </w:r>
    </w:p>
    <w:p w14:paraId="64CBF572" w14:textId="77777777" w:rsidR="00A07384" w:rsidRPr="00BB0A1C" w:rsidRDefault="00402632" w:rsidP="00825AC2">
      <w:pPr>
        <w:pStyle w:val="ListParagraph"/>
        <w:numPr>
          <w:ilvl w:val="0"/>
          <w:numId w:val="2"/>
        </w:numPr>
        <w:spacing w:after="100" w:afterAutospacing="1" w:line="240" w:lineRule="auto"/>
        <w:rPr>
          <w:rFonts w:ascii="Arial" w:hAnsi="Arial" w:cs="Arial"/>
          <w:sz w:val="24"/>
          <w:szCs w:val="24"/>
          <w:lang w:val="en-GB"/>
        </w:rPr>
      </w:pPr>
      <w:hyperlink r:id="rId33">
        <w:r w:rsidR="00A07384" w:rsidRPr="00E8599B">
          <w:rPr>
            <w:rStyle w:val="Hyperlink"/>
            <w:rFonts w:ascii="Arial" w:hAnsi="Arial" w:cs="Arial"/>
            <w:color w:val="0070C0"/>
            <w:sz w:val="24"/>
            <w:szCs w:val="24"/>
            <w:lang w:val="en-GB"/>
          </w:rPr>
          <w:t>Royal Meteorological Society</w:t>
        </w:r>
      </w:hyperlink>
      <w:r w:rsidR="00A07384" w:rsidRPr="00BB0A1C">
        <w:rPr>
          <w:rFonts w:ascii="Arial" w:hAnsi="Arial" w:cs="Arial"/>
          <w:sz w:val="24"/>
          <w:szCs w:val="24"/>
          <w:lang w:val="en-GB"/>
        </w:rPr>
        <w:t xml:space="preserve"> to discuss ED&amp;I issues faced by meteorological bodies. </w:t>
      </w:r>
    </w:p>
    <w:p w14:paraId="7F94132B" w14:textId="77777777" w:rsidR="00A07384" w:rsidRPr="00BB0A1C" w:rsidRDefault="00A07384" w:rsidP="00825AC2">
      <w:pPr>
        <w:pStyle w:val="ListParagraph"/>
        <w:numPr>
          <w:ilvl w:val="0"/>
          <w:numId w:val="2"/>
        </w:numPr>
        <w:spacing w:after="100" w:afterAutospacing="1" w:line="240" w:lineRule="auto"/>
        <w:rPr>
          <w:rFonts w:ascii="Arial" w:hAnsi="Arial" w:cs="Arial"/>
          <w:sz w:val="24"/>
          <w:szCs w:val="24"/>
          <w:lang w:val="en-GB"/>
        </w:rPr>
      </w:pPr>
      <w:r w:rsidRPr="00BB0A1C">
        <w:rPr>
          <w:rFonts w:ascii="Arial" w:hAnsi="Arial" w:cs="Arial"/>
          <w:sz w:val="24"/>
          <w:szCs w:val="24"/>
          <w:lang w:val="en-GB"/>
        </w:rPr>
        <w:t>Southwest Community of Practice</w:t>
      </w:r>
      <w:r>
        <w:rPr>
          <w:rFonts w:ascii="Arial" w:hAnsi="Arial" w:cs="Arial"/>
          <w:sz w:val="24"/>
          <w:szCs w:val="24"/>
          <w:lang w:val="en-GB"/>
        </w:rPr>
        <w:t>,</w:t>
      </w:r>
      <w:r w:rsidRPr="00BB0A1C">
        <w:rPr>
          <w:rFonts w:ascii="Arial" w:hAnsi="Arial" w:cs="Arial"/>
          <w:sz w:val="24"/>
          <w:szCs w:val="24"/>
          <w:lang w:val="en-GB"/>
        </w:rPr>
        <w:t xml:space="preserve"> to ensure</w:t>
      </w:r>
      <w:r>
        <w:rPr>
          <w:rFonts w:ascii="Arial" w:hAnsi="Arial" w:cs="Arial"/>
          <w:sz w:val="24"/>
          <w:szCs w:val="24"/>
          <w:lang w:val="en-GB"/>
        </w:rPr>
        <w:t xml:space="preserve"> </w:t>
      </w:r>
      <w:r w:rsidRPr="00BB0A1C">
        <w:rPr>
          <w:rFonts w:ascii="Arial" w:hAnsi="Arial" w:cs="Arial"/>
          <w:sz w:val="24"/>
          <w:szCs w:val="24"/>
          <w:lang w:val="en-GB"/>
        </w:rPr>
        <w:t>we can meet the Civil Service Diversity and Inclusion Strategy and Government ambitions.</w:t>
      </w:r>
    </w:p>
    <w:p w14:paraId="7B07EDF4" w14:textId="41DE9D73" w:rsidR="00A07384" w:rsidRPr="00402632" w:rsidRDefault="00A07384" w:rsidP="00CB1218">
      <w:pPr>
        <w:pStyle w:val="ListParagraph"/>
        <w:numPr>
          <w:ilvl w:val="0"/>
          <w:numId w:val="2"/>
        </w:numPr>
        <w:spacing w:after="100" w:afterAutospacing="1" w:line="240" w:lineRule="auto"/>
        <w:rPr>
          <w:sz w:val="24"/>
          <w:szCs w:val="24"/>
        </w:rPr>
      </w:pPr>
      <w:r w:rsidRPr="00402632">
        <w:rPr>
          <w:rFonts w:ascii="Arial" w:hAnsi="Arial" w:cs="Arial"/>
          <w:sz w:val="24"/>
          <w:szCs w:val="24"/>
          <w:lang w:val="en-GB"/>
        </w:rPr>
        <w:t>Exeter ED&amp;I Partnership Group to share good practice locally.</w:t>
      </w:r>
      <w:r w:rsidRPr="00402632">
        <w:rPr>
          <w:sz w:val="24"/>
          <w:szCs w:val="24"/>
        </w:rPr>
        <w:br w:type="page"/>
      </w:r>
    </w:p>
    <w:p w14:paraId="1F3084AA" w14:textId="77777777" w:rsidR="00A07384" w:rsidRPr="00BB0A1C" w:rsidRDefault="00A07384" w:rsidP="00825AC2">
      <w:pPr>
        <w:pStyle w:val="Heading1"/>
        <w:spacing w:after="100" w:afterAutospacing="1" w:line="240" w:lineRule="auto"/>
        <w:rPr>
          <w:rFonts w:ascii="Arial" w:hAnsi="Arial" w:cs="Arial"/>
        </w:rPr>
      </w:pPr>
      <w:bookmarkStart w:id="121" w:name="_Toc134527933"/>
      <w:bookmarkStart w:id="122" w:name="_Toc135758141"/>
      <w:bookmarkStart w:id="123" w:name="_Toc135758892"/>
      <w:r w:rsidRPr="00BB0A1C">
        <w:rPr>
          <w:rFonts w:ascii="Arial" w:hAnsi="Arial" w:cs="Arial"/>
        </w:rPr>
        <w:lastRenderedPageBreak/>
        <w:t>Inclusive Recruitment</w:t>
      </w:r>
      <w:bookmarkEnd w:id="88"/>
      <w:bookmarkEnd w:id="121"/>
      <w:bookmarkEnd w:id="122"/>
      <w:bookmarkEnd w:id="123"/>
    </w:p>
    <w:p w14:paraId="21BE3C96" w14:textId="77777777" w:rsidR="00E45366" w:rsidRDefault="005C25AC" w:rsidP="00825AC2">
      <w:pPr>
        <w:pStyle w:val="paragraph"/>
        <w:spacing w:before="0" w:beforeAutospacing="0"/>
        <w:textAlignment w:val="baseline"/>
        <w:rPr>
          <w:rStyle w:val="normaltextrun"/>
          <w:rFonts w:ascii="Arial" w:hAnsi="Arial" w:cs="Arial"/>
        </w:rPr>
      </w:pPr>
      <w:r>
        <w:rPr>
          <w:rStyle w:val="normaltextrun"/>
          <w:rFonts w:ascii="Arial" w:hAnsi="Arial" w:cs="Arial"/>
        </w:rPr>
        <w:t>In 2021,</w:t>
      </w:r>
      <w:r w:rsidR="004B586C">
        <w:rPr>
          <w:rStyle w:val="normaltextrun"/>
          <w:rFonts w:ascii="Arial" w:hAnsi="Arial" w:cs="Arial"/>
        </w:rPr>
        <w:t xml:space="preserve"> we developed a Resourcing ED&amp;I Action Plan</w:t>
      </w:r>
      <w:r w:rsidR="000C0286">
        <w:rPr>
          <w:rStyle w:val="normaltextrun"/>
          <w:rFonts w:ascii="Arial" w:hAnsi="Arial" w:cs="Arial"/>
        </w:rPr>
        <w:t xml:space="preserve">, this underpins our ED&amp;I Strategy </w:t>
      </w:r>
      <w:r w:rsidR="00423B5F">
        <w:rPr>
          <w:rStyle w:val="normaltextrun"/>
          <w:rFonts w:ascii="Arial" w:hAnsi="Arial" w:cs="Arial"/>
        </w:rPr>
        <w:t xml:space="preserve">and focuses on our equality </w:t>
      </w:r>
      <w:r w:rsidR="00E45366">
        <w:rPr>
          <w:rStyle w:val="normaltextrun"/>
          <w:rFonts w:ascii="Arial" w:hAnsi="Arial" w:cs="Arial"/>
        </w:rPr>
        <w:t>objective: Increasing representation of under-represented groups at all levels.</w:t>
      </w:r>
    </w:p>
    <w:p w14:paraId="1C73495E" w14:textId="01B1119B" w:rsidR="00A07384" w:rsidRPr="00A51D07" w:rsidRDefault="00A07384" w:rsidP="00C31168">
      <w:pPr>
        <w:pStyle w:val="paragraph"/>
        <w:spacing w:before="0" w:beforeAutospacing="0"/>
        <w:textAlignment w:val="baseline"/>
        <w:rPr>
          <w:rFonts w:ascii="Arial" w:hAnsi="Arial" w:cs="Arial"/>
        </w:rPr>
      </w:pPr>
      <w:r>
        <w:rPr>
          <w:rStyle w:val="normaltextrun"/>
          <w:rFonts w:ascii="Arial" w:hAnsi="Arial" w:cs="Arial"/>
        </w:rPr>
        <w:t>Over the last year, w</w:t>
      </w:r>
      <w:r w:rsidRPr="00A51D07">
        <w:rPr>
          <w:rStyle w:val="normaltextrun"/>
          <w:rFonts w:ascii="Arial" w:hAnsi="Arial" w:cs="Arial"/>
        </w:rPr>
        <w:t>e have focussed our actions in the areas of ethnic origin, gender and disability and continuously monitor our progress to ensure diverse, under-represented groups are attracted to apply for our jobs and for greater diversity of hires.</w:t>
      </w:r>
      <w:r w:rsidRPr="00A51D07">
        <w:rPr>
          <w:rStyle w:val="eop"/>
          <w:rFonts w:ascii="Arial" w:hAnsi="Arial" w:cs="Arial"/>
        </w:rPr>
        <w:t> </w:t>
      </w:r>
    </w:p>
    <w:p w14:paraId="0DD26DA6" w14:textId="77777777" w:rsidR="00A07384" w:rsidRDefault="00A07384" w:rsidP="00C31168">
      <w:pPr>
        <w:pStyle w:val="paragraph"/>
        <w:spacing w:before="0" w:beforeAutospacing="0" w:after="0" w:afterAutospacing="0"/>
        <w:textAlignment w:val="baseline"/>
        <w:rPr>
          <w:rStyle w:val="normaltextrun"/>
          <w:rFonts w:ascii="Arial" w:hAnsi="Arial" w:cs="Arial"/>
        </w:rPr>
      </w:pPr>
      <w:r w:rsidRPr="00A51D07">
        <w:rPr>
          <w:rStyle w:val="normaltextrun"/>
          <w:rFonts w:ascii="Arial" w:hAnsi="Arial" w:cs="Arial"/>
        </w:rPr>
        <w:t>We are using a new job wording de-coder which is backed by research, ensuring our advert language is gender-neutral, helping to attract more female applicants. </w:t>
      </w:r>
    </w:p>
    <w:p w14:paraId="5CC52C41" w14:textId="77777777" w:rsidR="00A07384" w:rsidRPr="00A51D07" w:rsidRDefault="00A07384" w:rsidP="00C31168">
      <w:pPr>
        <w:pStyle w:val="paragraph"/>
        <w:spacing w:before="0" w:beforeAutospacing="0" w:after="0" w:afterAutospacing="0"/>
        <w:textAlignment w:val="baseline"/>
        <w:rPr>
          <w:rFonts w:ascii="Arial" w:hAnsi="Arial" w:cs="Arial"/>
        </w:rPr>
      </w:pPr>
      <w:r w:rsidRPr="00A51D07">
        <w:rPr>
          <w:rStyle w:val="eop"/>
          <w:rFonts w:ascii="Arial" w:hAnsi="Arial" w:cs="Arial"/>
        </w:rPr>
        <w:t> </w:t>
      </w:r>
    </w:p>
    <w:p w14:paraId="133FA73D" w14:textId="77777777" w:rsidR="00A07384" w:rsidRPr="00A51D07" w:rsidRDefault="00A07384" w:rsidP="00C31168">
      <w:pPr>
        <w:pStyle w:val="paragraph"/>
        <w:spacing w:before="0" w:beforeAutospacing="0" w:after="0" w:afterAutospacing="0"/>
        <w:textAlignment w:val="baseline"/>
        <w:rPr>
          <w:rFonts w:ascii="Arial" w:hAnsi="Arial" w:cs="Arial"/>
        </w:rPr>
      </w:pPr>
      <w:r>
        <w:rPr>
          <w:rStyle w:val="normaltextrun"/>
          <w:rFonts w:ascii="Arial" w:hAnsi="Arial" w:cs="Arial"/>
        </w:rPr>
        <w:t xml:space="preserve">In an effort to </w:t>
      </w:r>
      <w:r w:rsidRPr="00A51D07">
        <w:rPr>
          <w:rStyle w:val="normaltextrun"/>
          <w:rFonts w:ascii="Arial" w:hAnsi="Arial" w:cs="Arial"/>
        </w:rPr>
        <w:t xml:space="preserve">remove barriers for </w:t>
      </w:r>
      <w:r>
        <w:rPr>
          <w:rStyle w:val="normaltextrun"/>
          <w:rFonts w:ascii="Arial" w:hAnsi="Arial" w:cs="Arial"/>
        </w:rPr>
        <w:t>job</w:t>
      </w:r>
      <w:r w:rsidRPr="00A51D07">
        <w:rPr>
          <w:rStyle w:val="normaltextrun"/>
          <w:rFonts w:ascii="Arial" w:hAnsi="Arial" w:cs="Arial"/>
        </w:rPr>
        <w:t xml:space="preserve"> applicants</w:t>
      </w:r>
      <w:r>
        <w:rPr>
          <w:rStyle w:val="normaltextrun"/>
          <w:rFonts w:ascii="Arial" w:hAnsi="Arial" w:cs="Arial"/>
        </w:rPr>
        <w:t xml:space="preserve">, we are undertaking a trial to provide </w:t>
      </w:r>
      <w:r w:rsidRPr="00A51D07">
        <w:rPr>
          <w:rStyle w:val="normaltextrun"/>
          <w:rFonts w:ascii="Arial" w:hAnsi="Arial" w:cs="Arial"/>
        </w:rPr>
        <w:t xml:space="preserve">interview questions in advance on some recruitment campaigns. This is helping </w:t>
      </w:r>
      <w:r>
        <w:rPr>
          <w:rStyle w:val="normaltextrun"/>
          <w:rFonts w:ascii="Arial" w:hAnsi="Arial" w:cs="Arial"/>
        </w:rPr>
        <w:t xml:space="preserve">to provide clarity on what candidates are being assessed on, thus helping </w:t>
      </w:r>
      <w:r w:rsidRPr="00A51D07">
        <w:rPr>
          <w:rStyle w:val="normaltextrun"/>
          <w:rFonts w:ascii="Arial" w:hAnsi="Arial" w:cs="Arial"/>
        </w:rPr>
        <w:t>them perform their best at interview.</w:t>
      </w:r>
      <w:r w:rsidRPr="00A51D07">
        <w:rPr>
          <w:rStyle w:val="eop"/>
          <w:rFonts w:ascii="Arial" w:hAnsi="Arial" w:cs="Arial"/>
        </w:rPr>
        <w:t> </w:t>
      </w:r>
    </w:p>
    <w:p w14:paraId="0BFF78AD" w14:textId="77777777" w:rsidR="00A07384" w:rsidRDefault="00A07384" w:rsidP="00C31168">
      <w:pPr>
        <w:pStyle w:val="paragraph"/>
        <w:spacing w:before="0" w:beforeAutospacing="0" w:after="0" w:afterAutospacing="0"/>
        <w:textAlignment w:val="baseline"/>
        <w:rPr>
          <w:rStyle w:val="normaltextrun"/>
          <w:rFonts w:ascii="Arial" w:hAnsi="Arial" w:cs="Arial"/>
        </w:rPr>
      </w:pPr>
    </w:p>
    <w:p w14:paraId="62C52A16" w14:textId="77777777" w:rsidR="00A07384" w:rsidRPr="00A51D07" w:rsidRDefault="00A07384" w:rsidP="00C31168">
      <w:pPr>
        <w:pStyle w:val="paragraph"/>
        <w:spacing w:before="0" w:beforeAutospacing="0" w:after="0" w:afterAutospacing="0"/>
        <w:textAlignment w:val="baseline"/>
        <w:rPr>
          <w:rFonts w:ascii="Arial" w:hAnsi="Arial" w:cs="Arial"/>
        </w:rPr>
      </w:pPr>
      <w:r>
        <w:rPr>
          <w:rStyle w:val="normaltextrun"/>
          <w:rFonts w:ascii="Arial" w:hAnsi="Arial" w:cs="Arial"/>
        </w:rPr>
        <w:t>We have also been w</w:t>
      </w:r>
      <w:r w:rsidRPr="00A51D07">
        <w:rPr>
          <w:rStyle w:val="normaltextrun"/>
          <w:rFonts w:ascii="Arial" w:hAnsi="Arial" w:cs="Arial"/>
        </w:rPr>
        <w:t>orking collaboratively with the Centre for Better Ag</w:t>
      </w:r>
      <w:r>
        <w:rPr>
          <w:rStyle w:val="normaltextrun"/>
          <w:rFonts w:ascii="Arial" w:hAnsi="Arial" w:cs="Arial"/>
        </w:rPr>
        <w:t>e</w:t>
      </w:r>
      <w:r w:rsidRPr="00A51D07">
        <w:rPr>
          <w:rStyle w:val="normaltextrun"/>
          <w:rFonts w:ascii="Arial" w:hAnsi="Arial" w:cs="Arial"/>
        </w:rPr>
        <w:t xml:space="preserve">ing, </w:t>
      </w:r>
      <w:r>
        <w:rPr>
          <w:rStyle w:val="normaltextrun"/>
          <w:rFonts w:ascii="Arial" w:hAnsi="Arial" w:cs="Arial"/>
        </w:rPr>
        <w:t>attending</w:t>
      </w:r>
      <w:r w:rsidRPr="00A51D07">
        <w:rPr>
          <w:rStyle w:val="normaltextrun"/>
          <w:rFonts w:ascii="Arial" w:hAnsi="Arial" w:cs="Arial"/>
        </w:rPr>
        <w:t xml:space="preserve"> workshops with other companies pan-industry, to help improve recruitment experiences</w:t>
      </w:r>
      <w:r>
        <w:rPr>
          <w:rStyle w:val="normaltextrun"/>
          <w:rFonts w:ascii="Arial" w:hAnsi="Arial" w:cs="Arial"/>
        </w:rPr>
        <w:t xml:space="preserve"> for older workers with the aim of minimising age bias in the recruitment process</w:t>
      </w:r>
      <w:r w:rsidRPr="00A51D07">
        <w:rPr>
          <w:rStyle w:val="normaltextrun"/>
          <w:rFonts w:ascii="Arial" w:hAnsi="Arial" w:cs="Arial"/>
        </w:rPr>
        <w:t>.</w:t>
      </w:r>
      <w:r>
        <w:rPr>
          <w:rStyle w:val="normaltextrun"/>
          <w:rFonts w:ascii="Arial" w:hAnsi="Arial" w:cs="Arial"/>
        </w:rPr>
        <w:t xml:space="preserve"> </w:t>
      </w:r>
      <w:r w:rsidRPr="00A51D07">
        <w:rPr>
          <w:rStyle w:val="normaltextrun"/>
          <w:rFonts w:ascii="Arial" w:hAnsi="Arial" w:cs="Arial"/>
        </w:rPr>
        <w:t>This will inform improvement recommendations to the companies involved in the pilot, which we will be able to implement to help diversify the age profile of our hires and to attract retirement returners.</w:t>
      </w:r>
      <w:r w:rsidRPr="00A51D07">
        <w:rPr>
          <w:rStyle w:val="eop"/>
          <w:rFonts w:ascii="Arial" w:hAnsi="Arial" w:cs="Arial"/>
        </w:rPr>
        <w:t> </w:t>
      </w:r>
    </w:p>
    <w:p w14:paraId="49ED75D1" w14:textId="77777777" w:rsidR="00A07384" w:rsidRPr="005079A1" w:rsidRDefault="00A07384" w:rsidP="00825AC2">
      <w:pPr>
        <w:pStyle w:val="Heading2"/>
        <w:spacing w:after="100" w:afterAutospacing="1" w:line="240" w:lineRule="auto"/>
        <w:rPr>
          <w:rFonts w:ascii="Arial" w:hAnsi="Arial" w:cs="Arial"/>
        </w:rPr>
      </w:pPr>
      <w:bookmarkStart w:id="124" w:name="_Toc134527934"/>
      <w:bookmarkStart w:id="125" w:name="_Toc135758142"/>
      <w:bookmarkStart w:id="126" w:name="_Toc135758893"/>
      <w:r w:rsidRPr="005079A1">
        <w:rPr>
          <w:rFonts w:ascii="Arial" w:hAnsi="Arial" w:cs="Arial"/>
        </w:rPr>
        <w:t>Applicant data</w:t>
      </w:r>
      <w:bookmarkEnd w:id="124"/>
      <w:bookmarkEnd w:id="125"/>
      <w:bookmarkEnd w:id="126"/>
      <w:r w:rsidRPr="005079A1">
        <w:rPr>
          <w:rFonts w:ascii="Arial" w:hAnsi="Arial" w:cs="Arial"/>
        </w:rPr>
        <w:t xml:space="preserve"> </w:t>
      </w:r>
    </w:p>
    <w:p w14:paraId="35CDA6B2" w14:textId="5623F457" w:rsidR="00A07384" w:rsidRDefault="004B30F9" w:rsidP="00825AC2">
      <w:pPr>
        <w:spacing w:after="100" w:afterAutospacing="1" w:line="240" w:lineRule="auto"/>
        <w:rPr>
          <w:rFonts w:eastAsia="Arial"/>
          <w:sz w:val="24"/>
          <w:szCs w:val="24"/>
        </w:rPr>
      </w:pPr>
      <w:r>
        <w:rPr>
          <w:rFonts w:eastAsia="Arial"/>
          <w:sz w:val="24"/>
          <w:szCs w:val="24"/>
        </w:rPr>
        <w:t xml:space="preserve">In </w:t>
      </w:r>
      <w:r w:rsidR="00AC3E25">
        <w:rPr>
          <w:rFonts w:eastAsia="Arial"/>
          <w:sz w:val="24"/>
          <w:szCs w:val="24"/>
        </w:rPr>
        <w:t>2021, diversity data for all recruitment processes started to be captured</w:t>
      </w:r>
      <w:r w:rsidR="00306D72">
        <w:rPr>
          <w:rFonts w:eastAsia="Arial"/>
          <w:sz w:val="24"/>
          <w:szCs w:val="24"/>
        </w:rPr>
        <w:t>, this allowed us</w:t>
      </w:r>
      <w:r w:rsidR="00D116A8">
        <w:rPr>
          <w:rFonts w:eastAsia="Arial"/>
          <w:sz w:val="24"/>
          <w:szCs w:val="24"/>
        </w:rPr>
        <w:t xml:space="preserve"> to set a baseline</w:t>
      </w:r>
      <w:r w:rsidR="00306D72">
        <w:rPr>
          <w:rFonts w:eastAsia="Arial"/>
          <w:sz w:val="24"/>
          <w:szCs w:val="24"/>
        </w:rPr>
        <w:t xml:space="preserve"> and also create </w:t>
      </w:r>
      <w:r w:rsidR="006F03D1">
        <w:rPr>
          <w:rFonts w:eastAsia="Arial"/>
          <w:sz w:val="24"/>
          <w:szCs w:val="24"/>
        </w:rPr>
        <w:t>plans to improve under-representation</w:t>
      </w:r>
      <w:r w:rsidR="00F01877">
        <w:rPr>
          <w:rFonts w:eastAsia="Arial"/>
          <w:sz w:val="24"/>
          <w:szCs w:val="24"/>
        </w:rPr>
        <w:t xml:space="preserve"> specifically in relation to gender, disability and ethnic origin</w:t>
      </w:r>
      <w:r w:rsidR="006F03D1">
        <w:rPr>
          <w:rFonts w:eastAsia="Arial"/>
          <w:sz w:val="24"/>
          <w:szCs w:val="24"/>
        </w:rPr>
        <w:t>.</w:t>
      </w:r>
      <w:r w:rsidR="00D116A8">
        <w:rPr>
          <w:rFonts w:eastAsia="Arial"/>
          <w:sz w:val="24"/>
          <w:szCs w:val="24"/>
        </w:rPr>
        <w:t xml:space="preserve"> </w:t>
      </w:r>
      <w:r w:rsidR="00B66AE0">
        <w:rPr>
          <w:rFonts w:eastAsia="Arial"/>
          <w:sz w:val="24"/>
          <w:szCs w:val="24"/>
        </w:rPr>
        <w:t xml:space="preserve">The table below </w:t>
      </w:r>
      <w:r w:rsidR="00F01877">
        <w:rPr>
          <w:rFonts w:eastAsia="Arial"/>
          <w:sz w:val="24"/>
          <w:szCs w:val="24"/>
        </w:rPr>
        <w:t xml:space="preserve">details </w:t>
      </w:r>
      <w:r w:rsidR="00FC1C80">
        <w:rPr>
          <w:rFonts w:eastAsia="Arial"/>
          <w:sz w:val="24"/>
          <w:szCs w:val="24"/>
        </w:rPr>
        <w:t xml:space="preserve">the </w:t>
      </w:r>
      <w:r w:rsidR="00172131">
        <w:rPr>
          <w:rFonts w:eastAsia="Arial"/>
          <w:sz w:val="24"/>
          <w:szCs w:val="24"/>
        </w:rPr>
        <w:t xml:space="preserve">recruitment </w:t>
      </w:r>
      <w:r w:rsidR="00410809">
        <w:rPr>
          <w:rFonts w:eastAsia="Arial"/>
          <w:sz w:val="24"/>
          <w:szCs w:val="24"/>
        </w:rPr>
        <w:t xml:space="preserve">data for each of the </w:t>
      </w:r>
      <w:r w:rsidR="006F12FD">
        <w:rPr>
          <w:rFonts w:eastAsia="Arial"/>
          <w:sz w:val="24"/>
          <w:szCs w:val="24"/>
        </w:rPr>
        <w:t xml:space="preserve">under-represented areas </w:t>
      </w:r>
      <w:r w:rsidR="00A07384" w:rsidRPr="00BB0A1C">
        <w:rPr>
          <w:rFonts w:eastAsia="Arial"/>
          <w:sz w:val="24"/>
          <w:szCs w:val="24"/>
        </w:rPr>
        <w:t xml:space="preserve">from 1 </w:t>
      </w:r>
      <w:r w:rsidR="005A1DC5">
        <w:rPr>
          <w:rFonts w:eastAsia="Arial"/>
          <w:sz w:val="24"/>
          <w:szCs w:val="24"/>
        </w:rPr>
        <w:t xml:space="preserve">April </w:t>
      </w:r>
      <w:r w:rsidR="00A07384" w:rsidRPr="00BB0A1C">
        <w:rPr>
          <w:rFonts w:eastAsia="Arial"/>
          <w:sz w:val="24"/>
          <w:szCs w:val="24"/>
        </w:rPr>
        <w:t xml:space="preserve">2022 to </w:t>
      </w:r>
      <w:r w:rsidR="005A1DC5">
        <w:rPr>
          <w:rFonts w:eastAsia="Arial"/>
          <w:sz w:val="24"/>
          <w:szCs w:val="24"/>
        </w:rPr>
        <w:t>31</w:t>
      </w:r>
      <w:r w:rsidR="00A07384" w:rsidRPr="00BB0A1C">
        <w:rPr>
          <w:rFonts w:eastAsia="Arial"/>
          <w:sz w:val="24"/>
          <w:szCs w:val="24"/>
        </w:rPr>
        <w:t xml:space="preserve"> March 2023.</w:t>
      </w:r>
    </w:p>
    <w:tbl>
      <w:tblPr>
        <w:tblStyle w:val="TableGrid"/>
        <w:tblW w:w="0" w:type="auto"/>
        <w:tblLook w:val="04A0" w:firstRow="1" w:lastRow="0" w:firstColumn="1" w:lastColumn="0" w:noHBand="0" w:noVBand="1"/>
      </w:tblPr>
      <w:tblGrid>
        <w:gridCol w:w="2284"/>
        <w:gridCol w:w="2246"/>
        <w:gridCol w:w="2244"/>
        <w:gridCol w:w="2242"/>
      </w:tblGrid>
      <w:tr w:rsidR="00B76974" w14:paraId="73CAB600" w14:textId="77777777" w:rsidTr="00B76974">
        <w:tc>
          <w:tcPr>
            <w:tcW w:w="2254" w:type="dxa"/>
          </w:tcPr>
          <w:p w14:paraId="2EC1EEF4" w14:textId="3CE7066A" w:rsidR="00B76974" w:rsidRPr="003E4DE6" w:rsidRDefault="00AA39CA" w:rsidP="00825AC2">
            <w:pPr>
              <w:spacing w:after="100" w:afterAutospacing="1" w:line="240" w:lineRule="auto"/>
              <w:rPr>
                <w:rFonts w:eastAsia="Arial"/>
                <w:b/>
                <w:bCs/>
                <w:sz w:val="24"/>
                <w:szCs w:val="24"/>
              </w:rPr>
            </w:pPr>
            <w:r w:rsidRPr="003E4DE6">
              <w:rPr>
                <w:rFonts w:eastAsia="Arial"/>
                <w:b/>
                <w:bCs/>
                <w:sz w:val="24"/>
                <w:szCs w:val="24"/>
              </w:rPr>
              <w:t>Underrepresented</w:t>
            </w:r>
            <w:r w:rsidR="00B76974" w:rsidRPr="003E4DE6">
              <w:rPr>
                <w:rFonts w:eastAsia="Arial"/>
                <w:b/>
                <w:bCs/>
                <w:sz w:val="24"/>
                <w:szCs w:val="24"/>
              </w:rPr>
              <w:t xml:space="preserve"> area</w:t>
            </w:r>
          </w:p>
        </w:tc>
        <w:tc>
          <w:tcPr>
            <w:tcW w:w="2254" w:type="dxa"/>
          </w:tcPr>
          <w:p w14:paraId="60F8E07A" w14:textId="67723F4F" w:rsidR="00B76974" w:rsidRPr="003E4DE6" w:rsidRDefault="00B76974" w:rsidP="00825AC2">
            <w:pPr>
              <w:spacing w:after="100" w:afterAutospacing="1" w:line="240" w:lineRule="auto"/>
              <w:rPr>
                <w:rFonts w:eastAsia="Arial"/>
                <w:b/>
                <w:bCs/>
                <w:sz w:val="24"/>
                <w:szCs w:val="24"/>
              </w:rPr>
            </w:pPr>
            <w:r w:rsidRPr="003E4DE6">
              <w:rPr>
                <w:rFonts w:eastAsia="Arial"/>
                <w:b/>
                <w:bCs/>
                <w:sz w:val="24"/>
                <w:szCs w:val="24"/>
              </w:rPr>
              <w:t>Applicants</w:t>
            </w:r>
          </w:p>
        </w:tc>
        <w:tc>
          <w:tcPr>
            <w:tcW w:w="2254" w:type="dxa"/>
          </w:tcPr>
          <w:p w14:paraId="46C8A05B" w14:textId="605F1E44" w:rsidR="00B76974" w:rsidRPr="003E4DE6" w:rsidRDefault="00327383" w:rsidP="00825AC2">
            <w:pPr>
              <w:spacing w:after="100" w:afterAutospacing="1" w:line="240" w:lineRule="auto"/>
              <w:rPr>
                <w:rFonts w:eastAsia="Arial"/>
                <w:b/>
                <w:bCs/>
                <w:sz w:val="24"/>
                <w:szCs w:val="24"/>
              </w:rPr>
            </w:pPr>
            <w:r w:rsidRPr="003E4DE6">
              <w:rPr>
                <w:rFonts w:eastAsia="Arial"/>
                <w:b/>
                <w:bCs/>
                <w:sz w:val="24"/>
                <w:szCs w:val="24"/>
              </w:rPr>
              <w:t>Invited to interview</w:t>
            </w:r>
          </w:p>
        </w:tc>
        <w:tc>
          <w:tcPr>
            <w:tcW w:w="2254" w:type="dxa"/>
          </w:tcPr>
          <w:p w14:paraId="19BC9C73" w14:textId="5CB10ADB" w:rsidR="00B76974" w:rsidRPr="003E4DE6" w:rsidRDefault="00327383" w:rsidP="00825AC2">
            <w:pPr>
              <w:spacing w:after="100" w:afterAutospacing="1" w:line="240" w:lineRule="auto"/>
              <w:rPr>
                <w:rFonts w:eastAsia="Arial"/>
                <w:b/>
                <w:bCs/>
                <w:sz w:val="24"/>
                <w:szCs w:val="24"/>
              </w:rPr>
            </w:pPr>
            <w:r w:rsidRPr="003E4DE6">
              <w:rPr>
                <w:rFonts w:eastAsia="Arial"/>
                <w:b/>
                <w:bCs/>
                <w:sz w:val="24"/>
                <w:szCs w:val="24"/>
              </w:rPr>
              <w:t>Hired</w:t>
            </w:r>
          </w:p>
        </w:tc>
      </w:tr>
      <w:tr w:rsidR="00B76974" w14:paraId="5B070A0E" w14:textId="77777777" w:rsidTr="00B76974">
        <w:tc>
          <w:tcPr>
            <w:tcW w:w="2254" w:type="dxa"/>
          </w:tcPr>
          <w:p w14:paraId="42B5101E" w14:textId="7DEBC3CA" w:rsidR="00B76974" w:rsidRDefault="00327383" w:rsidP="00825AC2">
            <w:pPr>
              <w:spacing w:after="100" w:afterAutospacing="1" w:line="240" w:lineRule="auto"/>
              <w:rPr>
                <w:rFonts w:eastAsia="Arial"/>
                <w:sz w:val="24"/>
                <w:szCs w:val="24"/>
              </w:rPr>
            </w:pPr>
            <w:r>
              <w:rPr>
                <w:rFonts w:eastAsia="Arial"/>
                <w:sz w:val="24"/>
                <w:szCs w:val="24"/>
              </w:rPr>
              <w:t>Gender</w:t>
            </w:r>
          </w:p>
        </w:tc>
        <w:tc>
          <w:tcPr>
            <w:tcW w:w="2254" w:type="dxa"/>
          </w:tcPr>
          <w:p w14:paraId="37381AF4" w14:textId="6FEA4FD8" w:rsidR="00B76974" w:rsidRDefault="00A71AB8" w:rsidP="00825AC2">
            <w:pPr>
              <w:spacing w:after="100" w:afterAutospacing="1" w:line="240" w:lineRule="auto"/>
              <w:rPr>
                <w:rFonts w:eastAsia="Arial"/>
                <w:sz w:val="24"/>
                <w:szCs w:val="24"/>
              </w:rPr>
            </w:pPr>
            <w:r>
              <w:rPr>
                <w:rFonts w:eastAsia="Arial"/>
                <w:sz w:val="24"/>
                <w:szCs w:val="24"/>
              </w:rPr>
              <w:t>36.06%</w:t>
            </w:r>
          </w:p>
        </w:tc>
        <w:tc>
          <w:tcPr>
            <w:tcW w:w="2254" w:type="dxa"/>
          </w:tcPr>
          <w:p w14:paraId="7E6EC420" w14:textId="1592B115" w:rsidR="00B76974" w:rsidRDefault="00A71AB8" w:rsidP="00825AC2">
            <w:pPr>
              <w:spacing w:after="100" w:afterAutospacing="1" w:line="240" w:lineRule="auto"/>
              <w:rPr>
                <w:rFonts w:eastAsia="Arial"/>
                <w:sz w:val="24"/>
                <w:szCs w:val="24"/>
              </w:rPr>
            </w:pPr>
            <w:r>
              <w:rPr>
                <w:rFonts w:eastAsia="Arial"/>
                <w:sz w:val="24"/>
                <w:szCs w:val="24"/>
              </w:rPr>
              <w:t>41.13%</w:t>
            </w:r>
          </w:p>
        </w:tc>
        <w:tc>
          <w:tcPr>
            <w:tcW w:w="2254" w:type="dxa"/>
          </w:tcPr>
          <w:p w14:paraId="7A66F662" w14:textId="6A78FE80" w:rsidR="00B76974" w:rsidRDefault="00A71AB8" w:rsidP="00825AC2">
            <w:pPr>
              <w:spacing w:after="100" w:afterAutospacing="1" w:line="240" w:lineRule="auto"/>
              <w:rPr>
                <w:rFonts w:eastAsia="Arial"/>
                <w:sz w:val="24"/>
                <w:szCs w:val="24"/>
              </w:rPr>
            </w:pPr>
            <w:r>
              <w:rPr>
                <w:rFonts w:eastAsia="Arial"/>
                <w:sz w:val="24"/>
                <w:szCs w:val="24"/>
              </w:rPr>
              <w:t>42</w:t>
            </w:r>
            <w:r w:rsidR="00B75705">
              <w:rPr>
                <w:rFonts w:eastAsia="Arial"/>
                <w:sz w:val="24"/>
                <w:szCs w:val="24"/>
              </w:rPr>
              <w:t>.12%</w:t>
            </w:r>
          </w:p>
        </w:tc>
      </w:tr>
      <w:tr w:rsidR="00B76974" w14:paraId="63B2CAE9" w14:textId="77777777" w:rsidTr="00B76974">
        <w:tc>
          <w:tcPr>
            <w:tcW w:w="2254" w:type="dxa"/>
          </w:tcPr>
          <w:p w14:paraId="3819B00D" w14:textId="07AB3FB8" w:rsidR="00B76974" w:rsidRDefault="00327383" w:rsidP="00825AC2">
            <w:pPr>
              <w:spacing w:after="100" w:afterAutospacing="1" w:line="240" w:lineRule="auto"/>
              <w:rPr>
                <w:rFonts w:eastAsia="Arial"/>
                <w:sz w:val="24"/>
                <w:szCs w:val="24"/>
              </w:rPr>
            </w:pPr>
            <w:r>
              <w:rPr>
                <w:rFonts w:eastAsia="Arial"/>
                <w:sz w:val="24"/>
                <w:szCs w:val="24"/>
              </w:rPr>
              <w:t>Disability</w:t>
            </w:r>
          </w:p>
        </w:tc>
        <w:tc>
          <w:tcPr>
            <w:tcW w:w="2254" w:type="dxa"/>
          </w:tcPr>
          <w:p w14:paraId="4C83AAF4" w14:textId="074AF118" w:rsidR="00B76974" w:rsidRDefault="00B75705" w:rsidP="00825AC2">
            <w:pPr>
              <w:spacing w:after="100" w:afterAutospacing="1" w:line="240" w:lineRule="auto"/>
              <w:rPr>
                <w:rFonts w:eastAsia="Arial"/>
                <w:sz w:val="24"/>
                <w:szCs w:val="24"/>
              </w:rPr>
            </w:pPr>
            <w:r>
              <w:rPr>
                <w:rFonts w:eastAsia="Arial"/>
                <w:sz w:val="24"/>
                <w:szCs w:val="24"/>
              </w:rPr>
              <w:t>13.98%</w:t>
            </w:r>
          </w:p>
        </w:tc>
        <w:tc>
          <w:tcPr>
            <w:tcW w:w="2254" w:type="dxa"/>
          </w:tcPr>
          <w:p w14:paraId="72423060" w14:textId="132396F9" w:rsidR="00B76974" w:rsidRDefault="00AA39CA" w:rsidP="00825AC2">
            <w:pPr>
              <w:spacing w:after="100" w:afterAutospacing="1" w:line="240" w:lineRule="auto"/>
              <w:rPr>
                <w:rFonts w:eastAsia="Arial"/>
                <w:sz w:val="24"/>
                <w:szCs w:val="24"/>
              </w:rPr>
            </w:pPr>
            <w:r>
              <w:rPr>
                <w:rFonts w:eastAsia="Arial"/>
                <w:sz w:val="24"/>
                <w:szCs w:val="24"/>
              </w:rPr>
              <w:t>15.5%</w:t>
            </w:r>
          </w:p>
        </w:tc>
        <w:tc>
          <w:tcPr>
            <w:tcW w:w="2254" w:type="dxa"/>
          </w:tcPr>
          <w:p w14:paraId="7046B5A1" w14:textId="3C23E625" w:rsidR="00B76974" w:rsidRDefault="00AA39CA" w:rsidP="00825AC2">
            <w:pPr>
              <w:spacing w:after="100" w:afterAutospacing="1" w:line="240" w:lineRule="auto"/>
              <w:rPr>
                <w:rFonts w:eastAsia="Arial"/>
                <w:sz w:val="24"/>
                <w:szCs w:val="24"/>
              </w:rPr>
            </w:pPr>
            <w:r>
              <w:rPr>
                <w:rFonts w:eastAsia="Arial"/>
                <w:sz w:val="24"/>
                <w:szCs w:val="24"/>
              </w:rPr>
              <w:t>14.29%</w:t>
            </w:r>
          </w:p>
        </w:tc>
      </w:tr>
      <w:tr w:rsidR="00B76974" w14:paraId="6C3445AD" w14:textId="77777777" w:rsidTr="00B76974">
        <w:tc>
          <w:tcPr>
            <w:tcW w:w="2254" w:type="dxa"/>
          </w:tcPr>
          <w:p w14:paraId="5D1F3C5C" w14:textId="31DC86C7" w:rsidR="00B76974" w:rsidRDefault="00327383" w:rsidP="00825AC2">
            <w:pPr>
              <w:spacing w:after="100" w:afterAutospacing="1" w:line="240" w:lineRule="auto"/>
              <w:rPr>
                <w:rFonts w:eastAsia="Arial"/>
                <w:sz w:val="24"/>
                <w:szCs w:val="24"/>
              </w:rPr>
            </w:pPr>
            <w:r>
              <w:rPr>
                <w:rFonts w:eastAsia="Arial"/>
                <w:sz w:val="24"/>
                <w:szCs w:val="24"/>
              </w:rPr>
              <w:t>Ethnic Origin</w:t>
            </w:r>
          </w:p>
        </w:tc>
        <w:tc>
          <w:tcPr>
            <w:tcW w:w="2254" w:type="dxa"/>
          </w:tcPr>
          <w:p w14:paraId="125B8EF5" w14:textId="5939B909" w:rsidR="00B76974" w:rsidRDefault="00AA39CA" w:rsidP="00825AC2">
            <w:pPr>
              <w:spacing w:after="100" w:afterAutospacing="1" w:line="240" w:lineRule="auto"/>
              <w:rPr>
                <w:rFonts w:eastAsia="Arial"/>
                <w:sz w:val="24"/>
                <w:szCs w:val="24"/>
              </w:rPr>
            </w:pPr>
            <w:r>
              <w:rPr>
                <w:rFonts w:eastAsia="Arial"/>
                <w:sz w:val="24"/>
                <w:szCs w:val="24"/>
              </w:rPr>
              <w:t>27.03%</w:t>
            </w:r>
            <w:r w:rsidR="009326B3">
              <w:rPr>
                <w:rFonts w:eastAsia="Arial"/>
                <w:sz w:val="24"/>
                <w:szCs w:val="24"/>
              </w:rPr>
              <w:t>^</w:t>
            </w:r>
          </w:p>
        </w:tc>
        <w:tc>
          <w:tcPr>
            <w:tcW w:w="2254" w:type="dxa"/>
          </w:tcPr>
          <w:p w14:paraId="5D88184E" w14:textId="61672F27" w:rsidR="00B76974" w:rsidRDefault="00AA39CA" w:rsidP="00825AC2">
            <w:pPr>
              <w:spacing w:after="100" w:afterAutospacing="1" w:line="240" w:lineRule="auto"/>
              <w:rPr>
                <w:rFonts w:eastAsia="Arial"/>
                <w:sz w:val="24"/>
                <w:szCs w:val="24"/>
              </w:rPr>
            </w:pPr>
            <w:r>
              <w:rPr>
                <w:rFonts w:eastAsia="Arial"/>
                <w:sz w:val="24"/>
                <w:szCs w:val="24"/>
              </w:rPr>
              <w:t>14.41%</w:t>
            </w:r>
          </w:p>
        </w:tc>
        <w:tc>
          <w:tcPr>
            <w:tcW w:w="2254" w:type="dxa"/>
          </w:tcPr>
          <w:p w14:paraId="4919573B" w14:textId="457E7735" w:rsidR="00B76974" w:rsidRDefault="00AA39CA" w:rsidP="00825AC2">
            <w:pPr>
              <w:spacing w:after="100" w:afterAutospacing="1" w:line="240" w:lineRule="auto"/>
              <w:rPr>
                <w:rFonts w:eastAsia="Arial"/>
                <w:sz w:val="24"/>
                <w:szCs w:val="24"/>
              </w:rPr>
            </w:pPr>
            <w:r>
              <w:rPr>
                <w:rFonts w:eastAsia="Arial"/>
                <w:sz w:val="24"/>
                <w:szCs w:val="24"/>
              </w:rPr>
              <w:t>7.94%</w:t>
            </w:r>
          </w:p>
        </w:tc>
      </w:tr>
    </w:tbl>
    <w:p w14:paraId="22E77E31" w14:textId="77777777" w:rsidR="00A07384" w:rsidRPr="00EB756B" w:rsidRDefault="00A07384" w:rsidP="00825AC2">
      <w:pPr>
        <w:spacing w:after="100" w:afterAutospacing="1" w:line="240" w:lineRule="auto"/>
        <w:rPr>
          <w:rFonts w:eastAsia="Calibri"/>
        </w:rPr>
      </w:pPr>
      <w:r w:rsidRPr="00EB756B">
        <w:rPr>
          <w:rFonts w:eastAsia="Calibri"/>
        </w:rPr>
        <w:t>[^ We are currently unable to exclude applicants who would not meet the ability to work and reside in the UK from this data, nor meet our security vetting criteria. This unfortunately skews how well we are doing].</w:t>
      </w:r>
    </w:p>
    <w:p w14:paraId="567F52F2" w14:textId="07FE879C" w:rsidR="007B2BB7" w:rsidRDefault="00A07384" w:rsidP="00825AC2">
      <w:pPr>
        <w:spacing w:after="100" w:afterAutospacing="1" w:line="240" w:lineRule="auto"/>
        <w:rPr>
          <w:rFonts w:eastAsia="Calibri"/>
          <w:sz w:val="24"/>
          <w:szCs w:val="24"/>
        </w:rPr>
      </w:pPr>
      <w:r w:rsidRPr="00BB0A1C">
        <w:rPr>
          <w:rFonts w:eastAsia="Calibri"/>
          <w:sz w:val="24"/>
          <w:szCs w:val="24"/>
        </w:rPr>
        <w:t xml:space="preserve">Applicant figures will alter </w:t>
      </w:r>
      <w:r w:rsidR="009B01E4" w:rsidRPr="00BB0A1C">
        <w:rPr>
          <w:rFonts w:eastAsia="Calibri"/>
          <w:sz w:val="24"/>
          <w:szCs w:val="24"/>
        </w:rPr>
        <w:t>within</w:t>
      </w:r>
      <w:r w:rsidRPr="00BB0A1C">
        <w:rPr>
          <w:rFonts w:eastAsia="Calibri"/>
          <w:sz w:val="24"/>
          <w:szCs w:val="24"/>
        </w:rPr>
        <w:t xml:space="preserve"> month for hires and interviews as applicants accept/reject offers and interviews</w:t>
      </w:r>
      <w:r w:rsidR="009B01E4" w:rsidRPr="00BB0A1C">
        <w:rPr>
          <w:rFonts w:eastAsia="Calibri"/>
          <w:sz w:val="24"/>
          <w:szCs w:val="24"/>
        </w:rPr>
        <w:t xml:space="preserve">. </w:t>
      </w:r>
      <w:r w:rsidRPr="00BB0A1C">
        <w:rPr>
          <w:rFonts w:eastAsia="Calibri"/>
          <w:sz w:val="24"/>
          <w:szCs w:val="24"/>
        </w:rPr>
        <w:t>Applicants hired may have been “reserves” and applied within 1</w:t>
      </w:r>
      <w:r w:rsidR="00762803">
        <w:rPr>
          <w:rFonts w:eastAsia="Calibri"/>
          <w:sz w:val="24"/>
          <w:szCs w:val="24"/>
          <w:vertAlign w:val="superscript"/>
        </w:rPr>
        <w:t xml:space="preserve"> </w:t>
      </w:r>
      <w:r w:rsidRPr="00BB0A1C">
        <w:rPr>
          <w:rFonts w:eastAsia="Calibri"/>
          <w:sz w:val="24"/>
          <w:szCs w:val="24"/>
        </w:rPr>
        <w:t>March 2022</w:t>
      </w:r>
      <w:r w:rsidR="00762803">
        <w:rPr>
          <w:rFonts w:eastAsia="Calibri"/>
          <w:sz w:val="24"/>
          <w:szCs w:val="24"/>
        </w:rPr>
        <w:t xml:space="preserve"> </w:t>
      </w:r>
      <w:r w:rsidRPr="00BB0A1C">
        <w:rPr>
          <w:rFonts w:eastAsia="Calibri"/>
          <w:sz w:val="24"/>
          <w:szCs w:val="24"/>
        </w:rPr>
        <w:t xml:space="preserve">- 31 March 2023 period. </w:t>
      </w:r>
    </w:p>
    <w:p w14:paraId="40A635FA" w14:textId="51F59C70" w:rsidR="00A07384" w:rsidRPr="00BB0A1C" w:rsidRDefault="00A07384" w:rsidP="00825AC2">
      <w:pPr>
        <w:spacing w:after="100" w:afterAutospacing="1" w:line="240" w:lineRule="auto"/>
        <w:rPr>
          <w:rFonts w:eastAsia="Calibri"/>
          <w:sz w:val="24"/>
          <w:szCs w:val="24"/>
        </w:rPr>
      </w:pPr>
      <w:r w:rsidRPr="016B5B85">
        <w:rPr>
          <w:rFonts w:eastAsia="Calibri"/>
          <w:sz w:val="24"/>
          <w:szCs w:val="24"/>
        </w:rPr>
        <w:lastRenderedPageBreak/>
        <w:t>We have been working to ensure that our adverts reach a much wider audience as our recent industrial placement advert campaign picture shows:</w:t>
      </w:r>
    </w:p>
    <w:p w14:paraId="77218FBC" w14:textId="0BA3BB1B" w:rsidR="00A07384" w:rsidRPr="00BB0A1C" w:rsidRDefault="00DC5EB1" w:rsidP="00825AC2">
      <w:pPr>
        <w:spacing w:after="100" w:afterAutospacing="1" w:line="240" w:lineRule="auto"/>
        <w:rPr>
          <w:sz w:val="24"/>
          <w:szCs w:val="24"/>
        </w:rPr>
      </w:pPr>
      <w:r>
        <w:rPr>
          <w:noProof/>
          <w:sz w:val="24"/>
          <w:szCs w:val="24"/>
        </w:rPr>
        <w:drawing>
          <wp:inline distT="0" distB="0" distL="0" distR="0" wp14:anchorId="234DB81A" wp14:editId="353A9DE6">
            <wp:extent cx="3970020" cy="507492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34">
                      <a:extLst>
                        <a:ext uri="{28A0092B-C50C-407E-A947-70E740481C1C}">
                          <a14:useLocalDpi xmlns:a14="http://schemas.microsoft.com/office/drawing/2010/main" val="0"/>
                        </a:ext>
                      </a:extLst>
                    </a:blip>
                    <a:stretch>
                      <a:fillRect/>
                    </a:stretch>
                  </pic:blipFill>
                  <pic:spPr>
                    <a:xfrm>
                      <a:off x="0" y="0"/>
                      <a:ext cx="3970020" cy="5074920"/>
                    </a:xfrm>
                    <a:prstGeom prst="rect">
                      <a:avLst/>
                    </a:prstGeom>
                  </pic:spPr>
                </pic:pic>
              </a:graphicData>
            </a:graphic>
          </wp:inline>
        </w:drawing>
      </w:r>
    </w:p>
    <w:p w14:paraId="5D942198" w14:textId="77777777" w:rsidR="00A07384" w:rsidRPr="00BB0A1C" w:rsidRDefault="00A07384" w:rsidP="00825AC2">
      <w:pPr>
        <w:spacing w:after="100" w:afterAutospacing="1" w:line="240" w:lineRule="auto"/>
        <w:rPr>
          <w:sz w:val="24"/>
          <w:szCs w:val="24"/>
        </w:rPr>
      </w:pPr>
    </w:p>
    <w:p w14:paraId="16D9BFA1" w14:textId="77777777" w:rsidR="00A07384" w:rsidRPr="00BB0A1C" w:rsidRDefault="00A07384" w:rsidP="00825AC2">
      <w:pPr>
        <w:spacing w:after="100" w:afterAutospacing="1" w:line="240" w:lineRule="auto"/>
        <w:rPr>
          <w:rFonts w:eastAsiaTheme="majorEastAsia"/>
          <w:color w:val="005B7E" w:themeColor="accent1" w:themeShade="BF"/>
          <w:sz w:val="32"/>
          <w:szCs w:val="32"/>
        </w:rPr>
      </w:pPr>
      <w:bookmarkStart w:id="127" w:name="_Toc131174544"/>
      <w:r w:rsidRPr="00BB0A1C">
        <w:br w:type="page"/>
      </w:r>
    </w:p>
    <w:p w14:paraId="3A993D2F" w14:textId="77777777" w:rsidR="00A07384" w:rsidRPr="00BB0A1C" w:rsidRDefault="00A07384" w:rsidP="00825AC2">
      <w:pPr>
        <w:pStyle w:val="Heading1"/>
        <w:spacing w:after="100" w:afterAutospacing="1" w:line="240" w:lineRule="auto"/>
        <w:rPr>
          <w:rFonts w:ascii="Arial" w:hAnsi="Arial" w:cs="Arial"/>
        </w:rPr>
      </w:pPr>
      <w:bookmarkStart w:id="128" w:name="_Toc134527935"/>
      <w:bookmarkStart w:id="129" w:name="_Toc135758143"/>
      <w:bookmarkStart w:id="130" w:name="_Toc135758894"/>
      <w:r w:rsidRPr="0012420F">
        <w:rPr>
          <w:rFonts w:ascii="Arial" w:hAnsi="Arial" w:cs="Arial"/>
        </w:rPr>
        <w:lastRenderedPageBreak/>
        <w:t xml:space="preserve">Gender Pay </w:t>
      </w:r>
      <w:r w:rsidRPr="007B2BB7">
        <w:rPr>
          <w:rFonts w:ascii="Arial" w:hAnsi="Arial" w:cs="Arial"/>
        </w:rPr>
        <w:t>Gap</w:t>
      </w:r>
      <w:bookmarkEnd w:id="127"/>
      <w:r w:rsidRPr="007B2BB7">
        <w:rPr>
          <w:rFonts w:ascii="Arial" w:hAnsi="Arial" w:cs="Arial"/>
        </w:rPr>
        <w:t xml:space="preserve"> Reporting</w:t>
      </w:r>
      <w:bookmarkEnd w:id="128"/>
      <w:bookmarkEnd w:id="129"/>
      <w:bookmarkEnd w:id="130"/>
    </w:p>
    <w:p w14:paraId="23CD08AC" w14:textId="77777777" w:rsidR="00A07384" w:rsidRPr="00BB0A1C" w:rsidRDefault="00A07384" w:rsidP="00825AC2">
      <w:pPr>
        <w:spacing w:after="100" w:afterAutospacing="1" w:line="240" w:lineRule="auto"/>
        <w:rPr>
          <w:color w:val="000000"/>
          <w:sz w:val="24"/>
          <w:szCs w:val="24"/>
        </w:rPr>
      </w:pPr>
      <w:r w:rsidRPr="00BB0A1C">
        <w:rPr>
          <w:color w:val="000000"/>
          <w:sz w:val="24"/>
          <w:szCs w:val="24"/>
        </w:rPr>
        <w:t xml:space="preserve">The gender pay gap shows the difference in the average pay between all men and women in a workforce. This is different to equal pay, which deals with the pay difference between men and women who carry out the same jobs, similar jobs of work value. It is unlawful to pay people unequally because they are a man or a woman. </w:t>
      </w:r>
    </w:p>
    <w:p w14:paraId="0BD264BC" w14:textId="77777777" w:rsidR="00A07384" w:rsidRPr="00BB0A1C" w:rsidRDefault="00A07384" w:rsidP="00825AC2">
      <w:pPr>
        <w:spacing w:after="100" w:afterAutospacing="1" w:line="240" w:lineRule="auto"/>
        <w:rPr>
          <w:color w:val="000000"/>
          <w:sz w:val="24"/>
          <w:szCs w:val="24"/>
        </w:rPr>
      </w:pPr>
      <w:r w:rsidRPr="00BB0A1C">
        <w:rPr>
          <w:sz w:val="24"/>
          <w:szCs w:val="24"/>
        </w:rPr>
        <w:t>Our gender pay gap for the period ending 31 March 2022 was 5.6%, a decrease of 0.9% from 6.5% in 2021. The table details our gender pay gaps over the last four years.</w:t>
      </w:r>
    </w:p>
    <w:tbl>
      <w:tblPr>
        <w:tblStyle w:val="TableGrid"/>
        <w:tblW w:w="0" w:type="auto"/>
        <w:tblLook w:val="04A0" w:firstRow="1" w:lastRow="0" w:firstColumn="1" w:lastColumn="0" w:noHBand="0" w:noVBand="1"/>
      </w:tblPr>
      <w:tblGrid>
        <w:gridCol w:w="2292"/>
        <w:gridCol w:w="1642"/>
        <w:gridCol w:w="1642"/>
        <w:gridCol w:w="1625"/>
        <w:gridCol w:w="1625"/>
      </w:tblGrid>
      <w:tr w:rsidR="00A07384" w:rsidRPr="00BB0A1C" w14:paraId="79C43EFB" w14:textId="77777777" w:rsidTr="00801FAE">
        <w:tc>
          <w:tcPr>
            <w:tcW w:w="2292" w:type="dxa"/>
          </w:tcPr>
          <w:p w14:paraId="216F4742" w14:textId="77777777" w:rsidR="00A07384" w:rsidRPr="00BB0A1C" w:rsidRDefault="00A07384" w:rsidP="00825AC2">
            <w:pPr>
              <w:spacing w:after="100" w:afterAutospacing="1" w:line="240" w:lineRule="auto"/>
              <w:rPr>
                <w:b/>
                <w:bCs/>
                <w:sz w:val="24"/>
                <w:szCs w:val="24"/>
              </w:rPr>
            </w:pPr>
            <w:r w:rsidRPr="00BB0A1C">
              <w:rPr>
                <w:b/>
                <w:bCs/>
                <w:sz w:val="24"/>
                <w:szCs w:val="24"/>
              </w:rPr>
              <w:t>Gender Pay and Bonus Gap</w:t>
            </w:r>
          </w:p>
        </w:tc>
        <w:tc>
          <w:tcPr>
            <w:tcW w:w="1642" w:type="dxa"/>
          </w:tcPr>
          <w:p w14:paraId="450D62FA" w14:textId="77777777" w:rsidR="00A07384" w:rsidRPr="00BB0A1C" w:rsidRDefault="00A07384" w:rsidP="00825AC2">
            <w:pPr>
              <w:spacing w:after="100" w:afterAutospacing="1" w:line="240" w:lineRule="auto"/>
              <w:rPr>
                <w:b/>
                <w:bCs/>
                <w:sz w:val="24"/>
                <w:szCs w:val="24"/>
              </w:rPr>
            </w:pPr>
            <w:r w:rsidRPr="00BB0A1C">
              <w:rPr>
                <w:b/>
                <w:bCs/>
                <w:sz w:val="24"/>
                <w:szCs w:val="24"/>
              </w:rPr>
              <w:t>31 March 2019</w:t>
            </w:r>
          </w:p>
        </w:tc>
        <w:tc>
          <w:tcPr>
            <w:tcW w:w="1642" w:type="dxa"/>
          </w:tcPr>
          <w:p w14:paraId="2D9AECE9" w14:textId="77777777" w:rsidR="00A07384" w:rsidRPr="00BB0A1C" w:rsidRDefault="00A07384" w:rsidP="00825AC2">
            <w:pPr>
              <w:spacing w:after="100" w:afterAutospacing="1" w:line="240" w:lineRule="auto"/>
              <w:rPr>
                <w:b/>
                <w:bCs/>
                <w:sz w:val="24"/>
                <w:szCs w:val="24"/>
              </w:rPr>
            </w:pPr>
            <w:r w:rsidRPr="00BB0A1C">
              <w:rPr>
                <w:b/>
                <w:bCs/>
                <w:sz w:val="24"/>
                <w:szCs w:val="24"/>
              </w:rPr>
              <w:t>31 March 2020</w:t>
            </w:r>
          </w:p>
        </w:tc>
        <w:tc>
          <w:tcPr>
            <w:tcW w:w="1625" w:type="dxa"/>
          </w:tcPr>
          <w:p w14:paraId="2B7F6330" w14:textId="77777777" w:rsidR="00A07384" w:rsidRPr="00BB0A1C" w:rsidRDefault="00A07384" w:rsidP="00825AC2">
            <w:pPr>
              <w:spacing w:after="100" w:afterAutospacing="1" w:line="240" w:lineRule="auto"/>
              <w:rPr>
                <w:b/>
                <w:bCs/>
                <w:sz w:val="24"/>
                <w:szCs w:val="24"/>
              </w:rPr>
            </w:pPr>
            <w:r w:rsidRPr="00BB0A1C">
              <w:rPr>
                <w:b/>
                <w:bCs/>
                <w:sz w:val="24"/>
                <w:szCs w:val="24"/>
              </w:rPr>
              <w:t>31 March 2021</w:t>
            </w:r>
          </w:p>
        </w:tc>
        <w:tc>
          <w:tcPr>
            <w:tcW w:w="1625" w:type="dxa"/>
          </w:tcPr>
          <w:p w14:paraId="510CF949" w14:textId="77777777" w:rsidR="00A07384" w:rsidRPr="00BB0A1C" w:rsidRDefault="00A07384" w:rsidP="00825AC2">
            <w:pPr>
              <w:spacing w:after="100" w:afterAutospacing="1" w:line="240" w:lineRule="auto"/>
              <w:rPr>
                <w:b/>
                <w:bCs/>
                <w:sz w:val="24"/>
                <w:szCs w:val="24"/>
              </w:rPr>
            </w:pPr>
            <w:r w:rsidRPr="00BB0A1C">
              <w:rPr>
                <w:b/>
                <w:bCs/>
                <w:sz w:val="24"/>
                <w:szCs w:val="24"/>
              </w:rPr>
              <w:t>31 March 2022</w:t>
            </w:r>
          </w:p>
        </w:tc>
      </w:tr>
      <w:tr w:rsidR="00A07384" w:rsidRPr="00BB0A1C" w14:paraId="2A088BC2" w14:textId="77777777" w:rsidTr="00370645">
        <w:trPr>
          <w:trHeight w:val="852"/>
        </w:trPr>
        <w:tc>
          <w:tcPr>
            <w:tcW w:w="2292" w:type="dxa"/>
          </w:tcPr>
          <w:p w14:paraId="3DF526BB" w14:textId="5EA96579" w:rsidR="00A07384" w:rsidRPr="00BB0A1C" w:rsidRDefault="00A07384" w:rsidP="00825AC2">
            <w:pPr>
              <w:spacing w:after="100" w:afterAutospacing="1" w:line="240" w:lineRule="auto"/>
              <w:rPr>
                <w:sz w:val="24"/>
                <w:szCs w:val="24"/>
              </w:rPr>
            </w:pPr>
            <w:r w:rsidRPr="00BB0A1C">
              <w:rPr>
                <w:sz w:val="24"/>
                <w:szCs w:val="24"/>
              </w:rPr>
              <w:t>Mean Gender Pay Gap</w:t>
            </w:r>
          </w:p>
        </w:tc>
        <w:tc>
          <w:tcPr>
            <w:tcW w:w="1642" w:type="dxa"/>
          </w:tcPr>
          <w:p w14:paraId="00DBA755" w14:textId="77777777" w:rsidR="00A07384" w:rsidRPr="00BB0A1C" w:rsidRDefault="00A07384" w:rsidP="00825AC2">
            <w:pPr>
              <w:spacing w:after="100" w:afterAutospacing="1" w:line="240" w:lineRule="auto"/>
              <w:rPr>
                <w:sz w:val="24"/>
                <w:szCs w:val="24"/>
              </w:rPr>
            </w:pPr>
            <w:r w:rsidRPr="00BB0A1C">
              <w:rPr>
                <w:sz w:val="24"/>
                <w:szCs w:val="24"/>
              </w:rPr>
              <w:t>8.1%</w:t>
            </w:r>
          </w:p>
        </w:tc>
        <w:tc>
          <w:tcPr>
            <w:tcW w:w="1642" w:type="dxa"/>
          </w:tcPr>
          <w:p w14:paraId="05AF21BA" w14:textId="77777777" w:rsidR="00A07384" w:rsidRPr="00BB0A1C" w:rsidRDefault="00A07384" w:rsidP="00825AC2">
            <w:pPr>
              <w:spacing w:after="100" w:afterAutospacing="1" w:line="240" w:lineRule="auto"/>
              <w:rPr>
                <w:sz w:val="24"/>
                <w:szCs w:val="24"/>
              </w:rPr>
            </w:pPr>
            <w:r w:rsidRPr="00BB0A1C">
              <w:rPr>
                <w:sz w:val="24"/>
                <w:szCs w:val="24"/>
              </w:rPr>
              <w:t>7.3%</w:t>
            </w:r>
          </w:p>
        </w:tc>
        <w:tc>
          <w:tcPr>
            <w:tcW w:w="1625" w:type="dxa"/>
          </w:tcPr>
          <w:p w14:paraId="2AAD98BE" w14:textId="77777777" w:rsidR="00A07384" w:rsidRPr="00BB0A1C" w:rsidRDefault="00A07384" w:rsidP="00825AC2">
            <w:pPr>
              <w:spacing w:after="100" w:afterAutospacing="1" w:line="240" w:lineRule="auto"/>
              <w:rPr>
                <w:sz w:val="24"/>
                <w:szCs w:val="24"/>
              </w:rPr>
            </w:pPr>
            <w:r w:rsidRPr="00BB0A1C">
              <w:rPr>
                <w:sz w:val="24"/>
                <w:szCs w:val="24"/>
              </w:rPr>
              <w:t>6.5%</w:t>
            </w:r>
          </w:p>
        </w:tc>
        <w:tc>
          <w:tcPr>
            <w:tcW w:w="1625" w:type="dxa"/>
          </w:tcPr>
          <w:p w14:paraId="60C96A86" w14:textId="77777777" w:rsidR="00A07384" w:rsidRPr="00BB0A1C" w:rsidRDefault="00A07384" w:rsidP="00825AC2">
            <w:pPr>
              <w:spacing w:after="100" w:afterAutospacing="1" w:line="240" w:lineRule="auto"/>
              <w:rPr>
                <w:sz w:val="24"/>
                <w:szCs w:val="24"/>
              </w:rPr>
            </w:pPr>
            <w:r w:rsidRPr="00BB0A1C">
              <w:rPr>
                <w:sz w:val="24"/>
                <w:szCs w:val="24"/>
              </w:rPr>
              <w:t>5.6%</w:t>
            </w:r>
          </w:p>
        </w:tc>
      </w:tr>
      <w:tr w:rsidR="00A07384" w:rsidRPr="00BB0A1C" w14:paraId="0926DCF2" w14:textId="77777777" w:rsidTr="00801FAE">
        <w:tc>
          <w:tcPr>
            <w:tcW w:w="2292" w:type="dxa"/>
          </w:tcPr>
          <w:p w14:paraId="32BEE17E" w14:textId="6EF2026F" w:rsidR="00A07384" w:rsidRPr="00BB0A1C" w:rsidRDefault="00A07384" w:rsidP="00825AC2">
            <w:pPr>
              <w:spacing w:after="100" w:afterAutospacing="1" w:line="240" w:lineRule="auto"/>
              <w:rPr>
                <w:sz w:val="24"/>
                <w:szCs w:val="24"/>
              </w:rPr>
            </w:pPr>
            <w:r w:rsidRPr="00BB0A1C">
              <w:rPr>
                <w:sz w:val="24"/>
                <w:szCs w:val="24"/>
              </w:rPr>
              <w:t>Median Gender Pay Gap</w:t>
            </w:r>
          </w:p>
        </w:tc>
        <w:tc>
          <w:tcPr>
            <w:tcW w:w="1642" w:type="dxa"/>
          </w:tcPr>
          <w:p w14:paraId="5FDD6CD9" w14:textId="77777777" w:rsidR="00A07384" w:rsidRPr="00BB0A1C" w:rsidRDefault="00A07384" w:rsidP="00825AC2">
            <w:pPr>
              <w:spacing w:after="100" w:afterAutospacing="1" w:line="240" w:lineRule="auto"/>
              <w:rPr>
                <w:sz w:val="24"/>
                <w:szCs w:val="24"/>
              </w:rPr>
            </w:pPr>
            <w:r w:rsidRPr="00BB0A1C">
              <w:rPr>
                <w:sz w:val="24"/>
                <w:szCs w:val="24"/>
              </w:rPr>
              <w:t>4.4%</w:t>
            </w:r>
          </w:p>
        </w:tc>
        <w:tc>
          <w:tcPr>
            <w:tcW w:w="1642" w:type="dxa"/>
          </w:tcPr>
          <w:p w14:paraId="4CA5A503" w14:textId="77777777" w:rsidR="00A07384" w:rsidRPr="00BB0A1C" w:rsidRDefault="00A07384" w:rsidP="00825AC2">
            <w:pPr>
              <w:spacing w:after="100" w:afterAutospacing="1" w:line="240" w:lineRule="auto"/>
              <w:rPr>
                <w:sz w:val="24"/>
                <w:szCs w:val="24"/>
              </w:rPr>
            </w:pPr>
            <w:r w:rsidRPr="00BB0A1C">
              <w:rPr>
                <w:sz w:val="24"/>
                <w:szCs w:val="24"/>
              </w:rPr>
              <w:t>5.7%</w:t>
            </w:r>
          </w:p>
        </w:tc>
        <w:tc>
          <w:tcPr>
            <w:tcW w:w="1625" w:type="dxa"/>
          </w:tcPr>
          <w:p w14:paraId="09B83850" w14:textId="77777777" w:rsidR="00A07384" w:rsidRPr="00BB0A1C" w:rsidRDefault="00A07384" w:rsidP="00825AC2">
            <w:pPr>
              <w:spacing w:after="100" w:afterAutospacing="1" w:line="240" w:lineRule="auto"/>
              <w:rPr>
                <w:sz w:val="24"/>
                <w:szCs w:val="24"/>
              </w:rPr>
            </w:pPr>
            <w:r w:rsidRPr="00BB0A1C">
              <w:rPr>
                <w:sz w:val="24"/>
                <w:szCs w:val="24"/>
              </w:rPr>
              <w:t>4.0%</w:t>
            </w:r>
          </w:p>
        </w:tc>
        <w:tc>
          <w:tcPr>
            <w:tcW w:w="1625" w:type="dxa"/>
          </w:tcPr>
          <w:p w14:paraId="7B550ED4" w14:textId="77777777" w:rsidR="00A07384" w:rsidRPr="00BB0A1C" w:rsidRDefault="00A07384" w:rsidP="00825AC2">
            <w:pPr>
              <w:spacing w:after="100" w:afterAutospacing="1" w:line="240" w:lineRule="auto"/>
              <w:rPr>
                <w:sz w:val="24"/>
                <w:szCs w:val="24"/>
              </w:rPr>
            </w:pPr>
            <w:r w:rsidRPr="00BB0A1C">
              <w:rPr>
                <w:sz w:val="24"/>
                <w:szCs w:val="24"/>
              </w:rPr>
              <w:t>4.1%</w:t>
            </w:r>
          </w:p>
        </w:tc>
      </w:tr>
      <w:tr w:rsidR="00A07384" w:rsidRPr="00BB0A1C" w14:paraId="60587A8A" w14:textId="77777777" w:rsidTr="00801FAE">
        <w:tc>
          <w:tcPr>
            <w:tcW w:w="2292" w:type="dxa"/>
          </w:tcPr>
          <w:p w14:paraId="44504712" w14:textId="3FD883A3" w:rsidR="00A07384" w:rsidRPr="00BB0A1C" w:rsidRDefault="00A07384" w:rsidP="00825AC2">
            <w:pPr>
              <w:spacing w:after="100" w:afterAutospacing="1" w:line="240" w:lineRule="auto"/>
              <w:rPr>
                <w:sz w:val="24"/>
                <w:szCs w:val="24"/>
              </w:rPr>
            </w:pPr>
            <w:r w:rsidRPr="00BB0A1C">
              <w:rPr>
                <w:sz w:val="24"/>
                <w:szCs w:val="24"/>
              </w:rPr>
              <w:t>Mean Bonus Pay Gap</w:t>
            </w:r>
          </w:p>
        </w:tc>
        <w:tc>
          <w:tcPr>
            <w:tcW w:w="1642" w:type="dxa"/>
          </w:tcPr>
          <w:p w14:paraId="56C34C23" w14:textId="77777777" w:rsidR="00A07384" w:rsidRPr="00BB0A1C" w:rsidRDefault="00A07384" w:rsidP="00825AC2">
            <w:pPr>
              <w:spacing w:after="100" w:afterAutospacing="1" w:line="240" w:lineRule="auto"/>
              <w:rPr>
                <w:sz w:val="24"/>
                <w:szCs w:val="24"/>
              </w:rPr>
            </w:pPr>
            <w:r w:rsidRPr="00BB0A1C">
              <w:rPr>
                <w:sz w:val="24"/>
                <w:szCs w:val="24"/>
              </w:rPr>
              <w:t>6.0%</w:t>
            </w:r>
          </w:p>
        </w:tc>
        <w:tc>
          <w:tcPr>
            <w:tcW w:w="1642" w:type="dxa"/>
          </w:tcPr>
          <w:p w14:paraId="1D4CC950" w14:textId="77777777" w:rsidR="00A07384" w:rsidRPr="00BB0A1C" w:rsidRDefault="00A07384" w:rsidP="00825AC2">
            <w:pPr>
              <w:spacing w:after="100" w:afterAutospacing="1" w:line="240" w:lineRule="auto"/>
              <w:rPr>
                <w:sz w:val="24"/>
                <w:szCs w:val="24"/>
              </w:rPr>
            </w:pPr>
            <w:r w:rsidRPr="00BB0A1C">
              <w:rPr>
                <w:sz w:val="24"/>
                <w:szCs w:val="24"/>
              </w:rPr>
              <w:t>6.9%</w:t>
            </w:r>
          </w:p>
        </w:tc>
        <w:tc>
          <w:tcPr>
            <w:tcW w:w="1625" w:type="dxa"/>
          </w:tcPr>
          <w:p w14:paraId="25D3B970" w14:textId="77777777" w:rsidR="00A07384" w:rsidRPr="00BB0A1C" w:rsidRDefault="00A07384" w:rsidP="00825AC2">
            <w:pPr>
              <w:spacing w:after="100" w:afterAutospacing="1" w:line="240" w:lineRule="auto"/>
              <w:rPr>
                <w:sz w:val="24"/>
                <w:szCs w:val="24"/>
              </w:rPr>
            </w:pPr>
            <w:r w:rsidRPr="00BB0A1C">
              <w:rPr>
                <w:sz w:val="24"/>
                <w:szCs w:val="24"/>
              </w:rPr>
              <w:t>4.8%</w:t>
            </w:r>
          </w:p>
        </w:tc>
        <w:tc>
          <w:tcPr>
            <w:tcW w:w="1625" w:type="dxa"/>
          </w:tcPr>
          <w:p w14:paraId="467DBA14" w14:textId="77777777" w:rsidR="00A07384" w:rsidRPr="00BB0A1C" w:rsidRDefault="00A07384" w:rsidP="00825AC2">
            <w:pPr>
              <w:spacing w:after="100" w:afterAutospacing="1" w:line="240" w:lineRule="auto"/>
              <w:rPr>
                <w:sz w:val="24"/>
                <w:szCs w:val="24"/>
              </w:rPr>
            </w:pPr>
            <w:r w:rsidRPr="00BB0A1C">
              <w:rPr>
                <w:sz w:val="24"/>
                <w:szCs w:val="24"/>
              </w:rPr>
              <w:t>2.5%</w:t>
            </w:r>
          </w:p>
        </w:tc>
      </w:tr>
      <w:tr w:rsidR="00A07384" w:rsidRPr="00BB0A1C" w14:paraId="463A7C13" w14:textId="77777777" w:rsidTr="00801FAE">
        <w:tc>
          <w:tcPr>
            <w:tcW w:w="2292" w:type="dxa"/>
          </w:tcPr>
          <w:p w14:paraId="6F21C98C" w14:textId="55F69482" w:rsidR="00A07384" w:rsidRPr="00BB0A1C" w:rsidRDefault="00A07384" w:rsidP="00825AC2">
            <w:pPr>
              <w:spacing w:after="100" w:afterAutospacing="1" w:line="240" w:lineRule="auto"/>
              <w:rPr>
                <w:sz w:val="24"/>
                <w:szCs w:val="24"/>
              </w:rPr>
            </w:pPr>
            <w:r w:rsidRPr="00BB0A1C">
              <w:rPr>
                <w:sz w:val="24"/>
                <w:szCs w:val="24"/>
              </w:rPr>
              <w:t>Median Bonus Pay Gap</w:t>
            </w:r>
          </w:p>
        </w:tc>
        <w:tc>
          <w:tcPr>
            <w:tcW w:w="1642" w:type="dxa"/>
          </w:tcPr>
          <w:p w14:paraId="7E3DF4E5" w14:textId="77777777" w:rsidR="00A07384" w:rsidRPr="00BB0A1C" w:rsidRDefault="00A07384" w:rsidP="00825AC2">
            <w:pPr>
              <w:spacing w:after="100" w:afterAutospacing="1" w:line="240" w:lineRule="auto"/>
              <w:rPr>
                <w:sz w:val="24"/>
                <w:szCs w:val="24"/>
              </w:rPr>
            </w:pPr>
            <w:r w:rsidRPr="00BB0A1C">
              <w:rPr>
                <w:sz w:val="24"/>
                <w:szCs w:val="24"/>
              </w:rPr>
              <w:t>1.1%</w:t>
            </w:r>
          </w:p>
        </w:tc>
        <w:tc>
          <w:tcPr>
            <w:tcW w:w="1642" w:type="dxa"/>
          </w:tcPr>
          <w:p w14:paraId="29E8EAE8" w14:textId="77777777" w:rsidR="00A07384" w:rsidRPr="00BB0A1C" w:rsidRDefault="00A07384" w:rsidP="00825AC2">
            <w:pPr>
              <w:spacing w:after="100" w:afterAutospacing="1" w:line="240" w:lineRule="auto"/>
              <w:rPr>
                <w:sz w:val="24"/>
                <w:szCs w:val="24"/>
              </w:rPr>
            </w:pPr>
            <w:r w:rsidRPr="00BB0A1C">
              <w:rPr>
                <w:sz w:val="24"/>
                <w:szCs w:val="24"/>
              </w:rPr>
              <w:t>1.3%</w:t>
            </w:r>
          </w:p>
        </w:tc>
        <w:tc>
          <w:tcPr>
            <w:tcW w:w="1625" w:type="dxa"/>
          </w:tcPr>
          <w:p w14:paraId="6788878B" w14:textId="77777777" w:rsidR="00A07384" w:rsidRPr="00BB0A1C" w:rsidRDefault="00A07384" w:rsidP="00825AC2">
            <w:pPr>
              <w:spacing w:after="100" w:afterAutospacing="1" w:line="240" w:lineRule="auto"/>
              <w:rPr>
                <w:sz w:val="24"/>
                <w:szCs w:val="24"/>
              </w:rPr>
            </w:pPr>
            <w:r w:rsidRPr="00BB0A1C">
              <w:rPr>
                <w:sz w:val="24"/>
                <w:szCs w:val="24"/>
              </w:rPr>
              <w:t>1.1%</w:t>
            </w:r>
          </w:p>
        </w:tc>
        <w:tc>
          <w:tcPr>
            <w:tcW w:w="1625" w:type="dxa"/>
          </w:tcPr>
          <w:p w14:paraId="7BC4C159" w14:textId="77777777" w:rsidR="00A07384" w:rsidRPr="00BB0A1C" w:rsidRDefault="00A07384" w:rsidP="00825AC2">
            <w:pPr>
              <w:spacing w:after="100" w:afterAutospacing="1" w:line="240" w:lineRule="auto"/>
              <w:rPr>
                <w:sz w:val="24"/>
                <w:szCs w:val="24"/>
              </w:rPr>
            </w:pPr>
            <w:r w:rsidRPr="00BB0A1C">
              <w:rPr>
                <w:sz w:val="24"/>
                <w:szCs w:val="24"/>
              </w:rPr>
              <w:t>-0.5%</w:t>
            </w:r>
          </w:p>
        </w:tc>
      </w:tr>
    </w:tbl>
    <w:p w14:paraId="4CB6D1C6" w14:textId="77777777" w:rsidR="00A07384" w:rsidRPr="00BB0A1C" w:rsidRDefault="00A07384" w:rsidP="00825AC2">
      <w:pPr>
        <w:spacing w:after="100" w:afterAutospacing="1" w:line="240" w:lineRule="auto"/>
      </w:pPr>
      <w:r w:rsidRPr="00BB0A1C">
        <w:rPr>
          <w:color w:val="000000"/>
        </w:rPr>
        <w:t>[Note: Approach changed in 2020 to align to Civil Service method using ACSES Data]</w:t>
      </w:r>
    </w:p>
    <w:p w14:paraId="10391FEC" w14:textId="0237E332" w:rsidR="003F040A" w:rsidRPr="00B2661F" w:rsidRDefault="003F040A" w:rsidP="00825AC2">
      <w:pPr>
        <w:pStyle w:val="Heading2"/>
        <w:spacing w:after="100" w:afterAutospacing="1" w:line="240" w:lineRule="auto"/>
      </w:pPr>
      <w:bookmarkStart w:id="131" w:name="_Toc135758144"/>
      <w:bookmarkStart w:id="132" w:name="_Toc135758895"/>
      <w:r w:rsidRPr="00B2661F">
        <w:t>Compa</w:t>
      </w:r>
      <w:r w:rsidR="00BA6787" w:rsidRPr="00B2661F">
        <w:t>rison with the Civil Service</w:t>
      </w:r>
      <w:bookmarkEnd w:id="131"/>
      <w:bookmarkEnd w:id="132"/>
    </w:p>
    <w:p w14:paraId="0FC068FE" w14:textId="2F1A8FD4" w:rsidR="00907FC3" w:rsidRDefault="00907FC3" w:rsidP="00825AC2">
      <w:pPr>
        <w:spacing w:after="100" w:afterAutospacing="1" w:line="240" w:lineRule="auto"/>
        <w:rPr>
          <w:sz w:val="24"/>
          <w:szCs w:val="24"/>
        </w:rPr>
      </w:pPr>
      <w:r>
        <w:rPr>
          <w:sz w:val="24"/>
          <w:szCs w:val="24"/>
        </w:rPr>
        <w:t xml:space="preserve">The table below compares our gender pay gap with the Civil Service </w:t>
      </w:r>
      <w:r w:rsidR="00DB5734">
        <w:rPr>
          <w:sz w:val="24"/>
          <w:szCs w:val="24"/>
        </w:rPr>
        <w:t xml:space="preserve">(as a whole) </w:t>
      </w:r>
      <w:r w:rsidR="005D518C">
        <w:rPr>
          <w:sz w:val="24"/>
          <w:szCs w:val="24"/>
        </w:rPr>
        <w:t xml:space="preserve">gender </w:t>
      </w:r>
      <w:r>
        <w:rPr>
          <w:sz w:val="24"/>
          <w:szCs w:val="24"/>
        </w:rPr>
        <w:t>pay gap</w:t>
      </w:r>
      <w:r w:rsidR="00DB5734">
        <w:rPr>
          <w:sz w:val="24"/>
          <w:szCs w:val="24"/>
        </w:rPr>
        <w:t>.</w:t>
      </w:r>
    </w:p>
    <w:tbl>
      <w:tblPr>
        <w:tblStyle w:val="TableGrid"/>
        <w:tblW w:w="0" w:type="auto"/>
        <w:tblLook w:val="04A0" w:firstRow="1" w:lastRow="0" w:firstColumn="1" w:lastColumn="0" w:noHBand="0" w:noVBand="1"/>
      </w:tblPr>
      <w:tblGrid>
        <w:gridCol w:w="2292"/>
        <w:gridCol w:w="2292"/>
        <w:gridCol w:w="2292"/>
      </w:tblGrid>
      <w:tr w:rsidR="00907FC3" w:rsidRPr="00BB0A1C" w14:paraId="7B1E780A" w14:textId="0CE5EBB4" w:rsidTr="00AA2B5B">
        <w:tc>
          <w:tcPr>
            <w:tcW w:w="2292" w:type="dxa"/>
          </w:tcPr>
          <w:p w14:paraId="234A795C" w14:textId="4030583C" w:rsidR="00907FC3" w:rsidRPr="00BB0A1C" w:rsidRDefault="00907FC3" w:rsidP="00825AC2">
            <w:pPr>
              <w:spacing w:after="100" w:afterAutospacing="1" w:line="240" w:lineRule="auto"/>
              <w:rPr>
                <w:b/>
                <w:bCs/>
                <w:sz w:val="24"/>
                <w:szCs w:val="24"/>
              </w:rPr>
            </w:pPr>
            <w:r w:rsidRPr="00BB0A1C">
              <w:rPr>
                <w:b/>
                <w:bCs/>
                <w:sz w:val="24"/>
                <w:szCs w:val="24"/>
              </w:rPr>
              <w:t xml:space="preserve">Gender Pay </w:t>
            </w:r>
          </w:p>
        </w:tc>
        <w:tc>
          <w:tcPr>
            <w:tcW w:w="2292" w:type="dxa"/>
          </w:tcPr>
          <w:p w14:paraId="7FFEC96C" w14:textId="77777777" w:rsidR="00907FC3" w:rsidRDefault="00907FC3" w:rsidP="00825AC2">
            <w:pPr>
              <w:spacing w:after="100" w:afterAutospacing="1" w:line="240" w:lineRule="auto"/>
              <w:rPr>
                <w:b/>
                <w:bCs/>
                <w:sz w:val="24"/>
                <w:szCs w:val="24"/>
              </w:rPr>
            </w:pPr>
            <w:r>
              <w:rPr>
                <w:b/>
                <w:bCs/>
                <w:sz w:val="24"/>
                <w:szCs w:val="24"/>
              </w:rPr>
              <w:t xml:space="preserve">Met Office </w:t>
            </w:r>
          </w:p>
          <w:p w14:paraId="77DAE21B" w14:textId="1D379C7D" w:rsidR="00907FC3" w:rsidRPr="00BB0A1C" w:rsidRDefault="00907FC3" w:rsidP="00825AC2">
            <w:pPr>
              <w:spacing w:after="100" w:afterAutospacing="1" w:line="240" w:lineRule="auto"/>
              <w:rPr>
                <w:b/>
                <w:bCs/>
                <w:sz w:val="24"/>
                <w:szCs w:val="24"/>
              </w:rPr>
            </w:pPr>
            <w:r>
              <w:rPr>
                <w:b/>
                <w:bCs/>
                <w:sz w:val="24"/>
                <w:szCs w:val="24"/>
              </w:rPr>
              <w:t xml:space="preserve">31 </w:t>
            </w:r>
            <w:r w:rsidR="00BA099C">
              <w:rPr>
                <w:b/>
                <w:bCs/>
                <w:sz w:val="24"/>
                <w:szCs w:val="24"/>
              </w:rPr>
              <w:t>March 2022</w:t>
            </w:r>
          </w:p>
        </w:tc>
        <w:tc>
          <w:tcPr>
            <w:tcW w:w="2292" w:type="dxa"/>
          </w:tcPr>
          <w:p w14:paraId="5443BBD4" w14:textId="77777777" w:rsidR="00907FC3" w:rsidRDefault="00BA099C" w:rsidP="00825AC2">
            <w:pPr>
              <w:spacing w:after="100" w:afterAutospacing="1" w:line="240" w:lineRule="auto"/>
              <w:rPr>
                <w:b/>
                <w:bCs/>
                <w:sz w:val="24"/>
                <w:szCs w:val="24"/>
              </w:rPr>
            </w:pPr>
            <w:r>
              <w:rPr>
                <w:b/>
                <w:bCs/>
                <w:sz w:val="24"/>
                <w:szCs w:val="24"/>
              </w:rPr>
              <w:t>Civil Service</w:t>
            </w:r>
          </w:p>
          <w:p w14:paraId="6B900C50" w14:textId="7A69562B" w:rsidR="00BA099C" w:rsidRPr="00BB0A1C" w:rsidRDefault="00BA099C" w:rsidP="00825AC2">
            <w:pPr>
              <w:spacing w:after="100" w:afterAutospacing="1" w:line="240" w:lineRule="auto"/>
              <w:rPr>
                <w:b/>
                <w:bCs/>
                <w:sz w:val="24"/>
                <w:szCs w:val="24"/>
              </w:rPr>
            </w:pPr>
            <w:r>
              <w:rPr>
                <w:b/>
                <w:bCs/>
                <w:sz w:val="24"/>
                <w:szCs w:val="24"/>
              </w:rPr>
              <w:t>31 March 2022</w:t>
            </w:r>
          </w:p>
        </w:tc>
      </w:tr>
      <w:tr w:rsidR="00907FC3" w:rsidRPr="00BB0A1C" w14:paraId="3DC4D5B8" w14:textId="3D06C827" w:rsidTr="00AA2B5B">
        <w:trPr>
          <w:trHeight w:val="852"/>
        </w:trPr>
        <w:tc>
          <w:tcPr>
            <w:tcW w:w="2292" w:type="dxa"/>
          </w:tcPr>
          <w:p w14:paraId="45FAB37E" w14:textId="1B43E568" w:rsidR="00907FC3" w:rsidRPr="00BB0A1C" w:rsidRDefault="00907FC3" w:rsidP="00825AC2">
            <w:pPr>
              <w:spacing w:after="100" w:afterAutospacing="1" w:line="240" w:lineRule="auto"/>
              <w:rPr>
                <w:sz w:val="24"/>
                <w:szCs w:val="24"/>
              </w:rPr>
            </w:pPr>
            <w:r w:rsidRPr="00BB0A1C">
              <w:rPr>
                <w:sz w:val="24"/>
                <w:szCs w:val="24"/>
              </w:rPr>
              <w:t>Mean Gender Pay Gap</w:t>
            </w:r>
          </w:p>
        </w:tc>
        <w:tc>
          <w:tcPr>
            <w:tcW w:w="2292" w:type="dxa"/>
          </w:tcPr>
          <w:p w14:paraId="60B66C2D" w14:textId="64C69EE8" w:rsidR="00907FC3" w:rsidRPr="00BB0A1C" w:rsidRDefault="007B334D" w:rsidP="00825AC2">
            <w:pPr>
              <w:spacing w:after="100" w:afterAutospacing="1" w:line="240" w:lineRule="auto"/>
              <w:rPr>
                <w:sz w:val="24"/>
                <w:szCs w:val="24"/>
              </w:rPr>
            </w:pPr>
            <w:r>
              <w:rPr>
                <w:sz w:val="24"/>
                <w:szCs w:val="24"/>
              </w:rPr>
              <w:t>4.1%</w:t>
            </w:r>
          </w:p>
        </w:tc>
        <w:tc>
          <w:tcPr>
            <w:tcW w:w="2292" w:type="dxa"/>
          </w:tcPr>
          <w:p w14:paraId="48395D27" w14:textId="235AAD34" w:rsidR="00907FC3" w:rsidRPr="00BB0A1C" w:rsidRDefault="007B334D" w:rsidP="00825AC2">
            <w:pPr>
              <w:spacing w:after="100" w:afterAutospacing="1" w:line="240" w:lineRule="auto"/>
              <w:rPr>
                <w:sz w:val="24"/>
                <w:szCs w:val="24"/>
              </w:rPr>
            </w:pPr>
            <w:r>
              <w:rPr>
                <w:sz w:val="24"/>
                <w:szCs w:val="24"/>
              </w:rPr>
              <w:t>8.5%</w:t>
            </w:r>
          </w:p>
        </w:tc>
      </w:tr>
      <w:tr w:rsidR="007B334D" w:rsidRPr="00BB0A1C" w14:paraId="4F7A945F" w14:textId="5FC8B627" w:rsidTr="00AA2B5B">
        <w:tc>
          <w:tcPr>
            <w:tcW w:w="2292" w:type="dxa"/>
          </w:tcPr>
          <w:p w14:paraId="3545BD43" w14:textId="1DFAF908" w:rsidR="007B334D" w:rsidRPr="00BB0A1C" w:rsidRDefault="007B334D" w:rsidP="00825AC2">
            <w:pPr>
              <w:spacing w:after="100" w:afterAutospacing="1" w:line="240" w:lineRule="auto"/>
              <w:rPr>
                <w:sz w:val="24"/>
                <w:szCs w:val="24"/>
              </w:rPr>
            </w:pPr>
            <w:r w:rsidRPr="00BB0A1C">
              <w:rPr>
                <w:sz w:val="24"/>
                <w:szCs w:val="24"/>
              </w:rPr>
              <w:t>Median Gender Pay Gap</w:t>
            </w:r>
          </w:p>
        </w:tc>
        <w:tc>
          <w:tcPr>
            <w:tcW w:w="2292" w:type="dxa"/>
          </w:tcPr>
          <w:p w14:paraId="78FD5C7F" w14:textId="3C5EA4EC" w:rsidR="007B334D" w:rsidRPr="00BB0A1C" w:rsidRDefault="007B334D" w:rsidP="00825AC2">
            <w:pPr>
              <w:spacing w:after="100" w:afterAutospacing="1" w:line="240" w:lineRule="auto"/>
              <w:rPr>
                <w:sz w:val="24"/>
                <w:szCs w:val="24"/>
              </w:rPr>
            </w:pPr>
            <w:r>
              <w:rPr>
                <w:sz w:val="24"/>
                <w:szCs w:val="24"/>
              </w:rPr>
              <w:t>5.6%</w:t>
            </w:r>
          </w:p>
        </w:tc>
        <w:tc>
          <w:tcPr>
            <w:tcW w:w="2292" w:type="dxa"/>
          </w:tcPr>
          <w:p w14:paraId="3200EDD4" w14:textId="15E9C4D5" w:rsidR="007B334D" w:rsidRPr="00BB0A1C" w:rsidRDefault="007B334D" w:rsidP="00825AC2">
            <w:pPr>
              <w:spacing w:after="100" w:afterAutospacing="1" w:line="240" w:lineRule="auto"/>
              <w:rPr>
                <w:sz w:val="24"/>
                <w:szCs w:val="24"/>
              </w:rPr>
            </w:pPr>
            <w:r>
              <w:rPr>
                <w:sz w:val="24"/>
                <w:szCs w:val="24"/>
              </w:rPr>
              <w:t>11.3%</w:t>
            </w:r>
          </w:p>
        </w:tc>
      </w:tr>
    </w:tbl>
    <w:p w14:paraId="54457B0E" w14:textId="77777777" w:rsidR="00FF53D5" w:rsidRDefault="00FF53D5" w:rsidP="00FF53D5">
      <w:pPr>
        <w:spacing w:after="0" w:line="240" w:lineRule="auto"/>
        <w:rPr>
          <w:sz w:val="24"/>
          <w:szCs w:val="24"/>
        </w:rPr>
      </w:pPr>
    </w:p>
    <w:p w14:paraId="142BD4D9" w14:textId="7569C941" w:rsidR="00907FC3" w:rsidRDefault="00614D6C" w:rsidP="00FF53D5">
      <w:pPr>
        <w:spacing w:after="0" w:line="240" w:lineRule="auto"/>
        <w:rPr>
          <w:sz w:val="24"/>
          <w:szCs w:val="24"/>
        </w:rPr>
      </w:pPr>
      <w:r>
        <w:rPr>
          <w:sz w:val="24"/>
          <w:szCs w:val="24"/>
        </w:rPr>
        <w:t xml:space="preserve">ONS </w:t>
      </w:r>
      <w:r w:rsidR="00144216">
        <w:rPr>
          <w:sz w:val="24"/>
          <w:szCs w:val="24"/>
        </w:rPr>
        <w:t xml:space="preserve">report that </w:t>
      </w:r>
      <w:r w:rsidR="006A41A0">
        <w:rPr>
          <w:sz w:val="24"/>
          <w:szCs w:val="24"/>
        </w:rPr>
        <w:t xml:space="preserve">among full-time employees the gender pay gap </w:t>
      </w:r>
      <w:r w:rsidR="008836ED">
        <w:rPr>
          <w:sz w:val="24"/>
          <w:szCs w:val="24"/>
        </w:rPr>
        <w:t xml:space="preserve">for the UK in April 2022 was </w:t>
      </w:r>
      <w:r w:rsidR="00A3429A">
        <w:rPr>
          <w:sz w:val="24"/>
          <w:szCs w:val="24"/>
        </w:rPr>
        <w:t>8.3%</w:t>
      </w:r>
      <w:r w:rsidR="00C31168">
        <w:rPr>
          <w:sz w:val="24"/>
          <w:szCs w:val="24"/>
        </w:rPr>
        <w:t>.</w:t>
      </w:r>
    </w:p>
    <w:p w14:paraId="682E84E4" w14:textId="77777777" w:rsidR="00FF53D5" w:rsidRDefault="00FF53D5" w:rsidP="00FF53D5">
      <w:pPr>
        <w:spacing w:after="0" w:line="240" w:lineRule="auto"/>
        <w:rPr>
          <w:sz w:val="24"/>
          <w:szCs w:val="24"/>
        </w:rPr>
      </w:pPr>
    </w:p>
    <w:p w14:paraId="1C9A6FD9" w14:textId="277D7CDC" w:rsidR="00A07384" w:rsidRPr="00BB0A1C" w:rsidRDefault="00A07384" w:rsidP="00825AC2">
      <w:pPr>
        <w:spacing w:after="100" w:afterAutospacing="1" w:line="240" w:lineRule="auto"/>
        <w:rPr>
          <w:sz w:val="24"/>
          <w:szCs w:val="24"/>
        </w:rPr>
      </w:pPr>
      <w:r w:rsidRPr="7815889B">
        <w:rPr>
          <w:sz w:val="24"/>
          <w:szCs w:val="24"/>
        </w:rPr>
        <w:t xml:space="preserve">Our </w:t>
      </w:r>
      <w:hyperlink r:id="rId35">
        <w:r w:rsidRPr="00E8599B">
          <w:rPr>
            <w:rStyle w:val="Hyperlink"/>
            <w:color w:val="0070C0"/>
            <w:sz w:val="24"/>
            <w:szCs w:val="24"/>
          </w:rPr>
          <w:t>Gender Pay Report 2022</w:t>
        </w:r>
      </w:hyperlink>
      <w:r w:rsidRPr="7815889B">
        <w:rPr>
          <w:sz w:val="24"/>
          <w:szCs w:val="24"/>
        </w:rPr>
        <w:t xml:space="preserve"> provides more detailed analysis of our pay gap and the factors affecting the reduction in our pay gap. </w:t>
      </w:r>
    </w:p>
    <w:p w14:paraId="7F14F8CF" w14:textId="77777777" w:rsidR="00A07384" w:rsidRPr="00BB0A1C" w:rsidRDefault="00A07384" w:rsidP="00825AC2">
      <w:pPr>
        <w:pStyle w:val="Heading2"/>
        <w:spacing w:after="100" w:afterAutospacing="1" w:line="240" w:lineRule="auto"/>
        <w:rPr>
          <w:rFonts w:ascii="Arial" w:hAnsi="Arial" w:cs="Arial"/>
        </w:rPr>
      </w:pPr>
      <w:bookmarkStart w:id="133" w:name="_Toc134527936"/>
      <w:bookmarkStart w:id="134" w:name="_Toc135758145"/>
      <w:bookmarkStart w:id="135" w:name="_Toc135758896"/>
      <w:r w:rsidRPr="00BB0A1C">
        <w:rPr>
          <w:rFonts w:ascii="Arial" w:hAnsi="Arial" w:cs="Arial"/>
        </w:rPr>
        <w:lastRenderedPageBreak/>
        <w:t>Ethnicity Pay Gap reporting</w:t>
      </w:r>
      <w:bookmarkEnd w:id="133"/>
      <w:bookmarkEnd w:id="134"/>
      <w:bookmarkEnd w:id="135"/>
    </w:p>
    <w:p w14:paraId="629A29B0" w14:textId="142B0ACF" w:rsidR="00A07384" w:rsidRPr="00BB0A1C" w:rsidRDefault="00A07384" w:rsidP="00825AC2">
      <w:pPr>
        <w:spacing w:after="100" w:afterAutospacing="1" w:line="240" w:lineRule="auto"/>
        <w:rPr>
          <w:sz w:val="24"/>
          <w:szCs w:val="24"/>
        </w:rPr>
      </w:pPr>
      <w:r w:rsidRPr="016B5B85">
        <w:rPr>
          <w:sz w:val="24"/>
          <w:szCs w:val="24"/>
        </w:rPr>
        <w:t>We plan to start voluntarily reporting on our ethnicity pay gap. Like gender pay gap, ethnicity pay gap reporting should not be confused with equal pay, it shows the difference in the average hourly rate of pay between Black, Asian, and Minority Ethnic and White employees. This will be calculated using the same methodology as for gender pay gap reporting</w:t>
      </w:r>
      <w:r w:rsidR="009B01E4" w:rsidRPr="016B5B85">
        <w:rPr>
          <w:sz w:val="24"/>
          <w:szCs w:val="24"/>
        </w:rPr>
        <w:t xml:space="preserve">. </w:t>
      </w:r>
    </w:p>
    <w:p w14:paraId="4F3E34F4" w14:textId="70385D50" w:rsidR="00A07384" w:rsidRPr="00BB0A1C" w:rsidRDefault="00A07384" w:rsidP="00825AC2">
      <w:pPr>
        <w:spacing w:after="100" w:afterAutospacing="1" w:line="240" w:lineRule="auto"/>
        <w:rPr>
          <w:sz w:val="24"/>
          <w:szCs w:val="24"/>
        </w:rPr>
      </w:pPr>
      <w:r w:rsidRPr="00BB0A1C">
        <w:rPr>
          <w:sz w:val="24"/>
          <w:szCs w:val="24"/>
        </w:rPr>
        <w:t xml:space="preserve">As part of being able to undertake this report, we need to </w:t>
      </w:r>
      <w:r w:rsidR="002D09EC" w:rsidRPr="00BB0A1C">
        <w:rPr>
          <w:sz w:val="24"/>
          <w:szCs w:val="24"/>
        </w:rPr>
        <w:t>amend</w:t>
      </w:r>
      <w:r w:rsidRPr="00BB0A1C">
        <w:rPr>
          <w:sz w:val="24"/>
          <w:szCs w:val="24"/>
        </w:rPr>
        <w:t xml:space="preserve"> some of our ethnicity reporting fields in our HR information system.</w:t>
      </w:r>
    </w:p>
    <w:p w14:paraId="208263B0" w14:textId="77777777" w:rsidR="00A07384" w:rsidRPr="00BB0A1C" w:rsidRDefault="00A07384" w:rsidP="00825AC2">
      <w:pPr>
        <w:spacing w:after="100" w:afterAutospacing="1" w:line="240" w:lineRule="auto"/>
        <w:rPr>
          <w:sz w:val="24"/>
          <w:szCs w:val="24"/>
        </w:rPr>
      </w:pPr>
    </w:p>
    <w:p w14:paraId="453711C2" w14:textId="77777777" w:rsidR="00A07384" w:rsidRPr="00BB0A1C" w:rsidRDefault="00A07384" w:rsidP="00825AC2">
      <w:pPr>
        <w:spacing w:after="100" w:afterAutospacing="1" w:line="240" w:lineRule="auto"/>
        <w:rPr>
          <w:sz w:val="24"/>
          <w:szCs w:val="24"/>
        </w:rPr>
      </w:pPr>
    </w:p>
    <w:p w14:paraId="6CB10981" w14:textId="77777777" w:rsidR="00A07384" w:rsidRPr="00BB0A1C" w:rsidRDefault="00A07384" w:rsidP="00825AC2">
      <w:pPr>
        <w:spacing w:after="100" w:afterAutospacing="1" w:line="240" w:lineRule="auto"/>
        <w:rPr>
          <w:sz w:val="24"/>
          <w:szCs w:val="24"/>
        </w:rPr>
      </w:pPr>
    </w:p>
    <w:p w14:paraId="5EC68562" w14:textId="77777777" w:rsidR="00A07384" w:rsidRPr="00BB0A1C" w:rsidRDefault="00A07384" w:rsidP="00825AC2">
      <w:pPr>
        <w:spacing w:after="100" w:afterAutospacing="1" w:line="240" w:lineRule="auto"/>
        <w:rPr>
          <w:sz w:val="24"/>
          <w:szCs w:val="24"/>
        </w:rPr>
      </w:pPr>
      <w:r w:rsidRPr="00BB0A1C">
        <w:rPr>
          <w:sz w:val="24"/>
          <w:szCs w:val="24"/>
        </w:rPr>
        <w:br w:type="page"/>
      </w:r>
    </w:p>
    <w:p w14:paraId="00F7F39F" w14:textId="77777777" w:rsidR="00A07384" w:rsidRPr="003B3521" w:rsidRDefault="00A07384" w:rsidP="00825AC2">
      <w:pPr>
        <w:pStyle w:val="Heading1"/>
        <w:spacing w:after="100" w:afterAutospacing="1" w:line="240" w:lineRule="auto"/>
      </w:pPr>
      <w:bookmarkStart w:id="136" w:name="_Toc134527937"/>
      <w:bookmarkStart w:id="137" w:name="_Toc135758146"/>
      <w:bookmarkStart w:id="138" w:name="_Toc135758897"/>
      <w:r w:rsidRPr="003B3521">
        <w:lastRenderedPageBreak/>
        <w:t>Workforce Diversity</w:t>
      </w:r>
      <w:bookmarkEnd w:id="136"/>
      <w:bookmarkEnd w:id="137"/>
      <w:bookmarkEnd w:id="138"/>
      <w:r w:rsidRPr="003B3521">
        <w:t xml:space="preserve"> </w:t>
      </w:r>
    </w:p>
    <w:p w14:paraId="006E77DD" w14:textId="0FDA466E" w:rsidR="00A07384" w:rsidRPr="003B3521" w:rsidRDefault="00A07384" w:rsidP="00825AC2">
      <w:pPr>
        <w:spacing w:after="100" w:afterAutospacing="1" w:line="240" w:lineRule="auto"/>
        <w:rPr>
          <w:rFonts w:eastAsia="Arial"/>
          <w:sz w:val="24"/>
          <w:szCs w:val="24"/>
        </w:rPr>
      </w:pPr>
      <w:r w:rsidRPr="003B3521">
        <w:rPr>
          <w:rFonts w:eastAsia="Arial"/>
          <w:sz w:val="24"/>
          <w:szCs w:val="24"/>
        </w:rPr>
        <w:t xml:space="preserve">As we work towards creating a more inclusive workplace, it’s important to understand the impact our decisions, activities and plans have on different groups of people. Analysing our data helps us understand the make-up of our organisation and how representative we are against the UK working age population and in the Southwest of the UK where our </w:t>
      </w:r>
      <w:r w:rsidR="002D09EC">
        <w:rPr>
          <w:rFonts w:eastAsia="Arial"/>
          <w:sz w:val="24"/>
          <w:szCs w:val="24"/>
        </w:rPr>
        <w:t>head</w:t>
      </w:r>
      <w:r w:rsidRPr="003B3521">
        <w:rPr>
          <w:rFonts w:eastAsia="Arial"/>
          <w:sz w:val="24"/>
          <w:szCs w:val="24"/>
        </w:rPr>
        <w:t xml:space="preserve"> office is located. It also gives us the opportunity to address issues of underrepresentation in certain areas and gives an idea of potential barriers facing our employees</w:t>
      </w:r>
      <w:r w:rsidR="009B01E4" w:rsidRPr="003B3521">
        <w:rPr>
          <w:rFonts w:eastAsia="Arial"/>
          <w:sz w:val="24"/>
          <w:szCs w:val="24"/>
        </w:rPr>
        <w:t xml:space="preserve">. </w:t>
      </w:r>
    </w:p>
    <w:p w14:paraId="28F91767" w14:textId="77777777" w:rsidR="00A07384" w:rsidRPr="003B3521" w:rsidRDefault="00A07384" w:rsidP="00825AC2">
      <w:pPr>
        <w:spacing w:after="100" w:afterAutospacing="1" w:line="240" w:lineRule="auto"/>
        <w:rPr>
          <w:rFonts w:eastAsia="Arial"/>
          <w:sz w:val="24"/>
          <w:szCs w:val="24"/>
        </w:rPr>
      </w:pPr>
      <w:r w:rsidRPr="003B3521">
        <w:rPr>
          <w:rFonts w:eastAsia="Arial"/>
          <w:sz w:val="24"/>
          <w:szCs w:val="24"/>
        </w:rPr>
        <w:t xml:space="preserve">Data are collected through self-declaration in our HR Information System. Whilst we encourage employees to share their information, employees can use the ‘Prefer not to say’ or leave fields blank. This does mean we do not have the whole story about our organisation’s make-up but will keep working hard in the year ahead to encourage more employees to share their data. </w:t>
      </w:r>
    </w:p>
    <w:p w14:paraId="77039425" w14:textId="77777777" w:rsidR="00A07384" w:rsidRPr="00541A6E" w:rsidRDefault="00A07384" w:rsidP="00825AC2">
      <w:pPr>
        <w:pStyle w:val="Heading2"/>
        <w:spacing w:after="100" w:afterAutospacing="1" w:line="240" w:lineRule="auto"/>
        <w:rPr>
          <w:rFonts w:ascii="Arial" w:eastAsia="Arial" w:hAnsi="Arial" w:cs="Arial"/>
        </w:rPr>
      </w:pPr>
      <w:bookmarkStart w:id="139" w:name="_Toc135758147"/>
      <w:bookmarkStart w:id="140" w:name="_Toc135758898"/>
      <w:bookmarkStart w:id="141" w:name="_Toc134527938"/>
      <w:r w:rsidRPr="00541A6E">
        <w:rPr>
          <w:rFonts w:ascii="Arial" w:eastAsia="Arial" w:hAnsi="Arial" w:cs="Arial"/>
        </w:rPr>
        <w:t>Diversity data headlines</w:t>
      </w:r>
      <w:bookmarkEnd w:id="139"/>
      <w:bookmarkEnd w:id="140"/>
      <w:r w:rsidRPr="00541A6E">
        <w:rPr>
          <w:rFonts w:ascii="Arial" w:eastAsia="Arial" w:hAnsi="Arial" w:cs="Arial"/>
        </w:rPr>
        <w:t xml:space="preserve"> </w:t>
      </w:r>
      <w:bookmarkEnd w:id="141"/>
    </w:p>
    <w:p w14:paraId="5F5750F4" w14:textId="77777777" w:rsidR="00A07384" w:rsidRPr="00BB0A1C" w:rsidRDefault="00A07384" w:rsidP="00825AC2">
      <w:pPr>
        <w:pStyle w:val="ListParagraph"/>
        <w:numPr>
          <w:ilvl w:val="0"/>
          <w:numId w:val="6"/>
        </w:numPr>
        <w:tabs>
          <w:tab w:val="left" w:pos="720"/>
        </w:tabs>
        <w:spacing w:after="100" w:afterAutospacing="1" w:line="240" w:lineRule="auto"/>
        <w:ind w:left="714" w:hanging="357"/>
        <w:rPr>
          <w:rFonts w:ascii="Arial" w:eastAsia="Arial" w:hAnsi="Arial" w:cs="Arial"/>
          <w:sz w:val="24"/>
          <w:szCs w:val="24"/>
          <w:lang w:val="en-GB"/>
        </w:rPr>
      </w:pPr>
      <w:r w:rsidRPr="00BB0A1C">
        <w:rPr>
          <w:rFonts w:ascii="Arial" w:eastAsia="Arial" w:hAnsi="Arial" w:cs="Arial"/>
          <w:sz w:val="24"/>
          <w:szCs w:val="24"/>
          <w:lang w:val="en-GB"/>
        </w:rPr>
        <w:t>Increased our staff diversity declaration rates</w:t>
      </w:r>
      <w:r w:rsidRPr="00BB0A1C">
        <w:rPr>
          <w:rStyle w:val="FootnoteReference"/>
          <w:rFonts w:ascii="Arial" w:eastAsia="Arial" w:hAnsi="Arial" w:cs="Arial"/>
          <w:sz w:val="24"/>
          <w:szCs w:val="24"/>
          <w:lang w:val="en-GB"/>
        </w:rPr>
        <w:footnoteReference w:id="3"/>
      </w:r>
      <w:r w:rsidRPr="00BB0A1C">
        <w:rPr>
          <w:rFonts w:ascii="Arial" w:eastAsia="Arial" w:hAnsi="Arial" w:cs="Arial"/>
          <w:sz w:val="24"/>
          <w:szCs w:val="24"/>
          <w:lang w:val="en-GB"/>
        </w:rPr>
        <w:t xml:space="preserve"> to 94% in March 2023 from 91% in March 2022.</w:t>
      </w:r>
    </w:p>
    <w:p w14:paraId="33C98C77" w14:textId="77777777" w:rsidR="00A07384" w:rsidRPr="00BB0A1C" w:rsidRDefault="00A07384" w:rsidP="00825AC2">
      <w:pPr>
        <w:pStyle w:val="ListParagraph"/>
        <w:numPr>
          <w:ilvl w:val="0"/>
          <w:numId w:val="6"/>
        </w:numPr>
        <w:tabs>
          <w:tab w:val="left" w:pos="720"/>
        </w:tabs>
        <w:spacing w:after="100" w:afterAutospacing="1" w:line="240" w:lineRule="auto"/>
        <w:ind w:left="714" w:hanging="357"/>
        <w:rPr>
          <w:rFonts w:ascii="Arial" w:eastAsia="Arial" w:hAnsi="Arial" w:cs="Arial"/>
          <w:sz w:val="24"/>
          <w:szCs w:val="24"/>
          <w:lang w:val="en-GB"/>
        </w:rPr>
      </w:pPr>
      <w:r w:rsidRPr="00BB0A1C">
        <w:rPr>
          <w:rFonts w:ascii="Arial" w:eastAsia="Arial" w:hAnsi="Arial" w:cs="Arial"/>
          <w:sz w:val="24"/>
          <w:szCs w:val="24"/>
          <w:lang w:val="en-GB"/>
        </w:rPr>
        <w:t xml:space="preserve">Directorate staff diversity data declaration rates range from 93 to 98%. </w:t>
      </w:r>
    </w:p>
    <w:p w14:paraId="561E7351" w14:textId="77777777" w:rsidR="00A07384" w:rsidRPr="00BB0A1C" w:rsidRDefault="00A07384" w:rsidP="00825AC2">
      <w:pPr>
        <w:pStyle w:val="ListParagraph"/>
        <w:numPr>
          <w:ilvl w:val="0"/>
          <w:numId w:val="6"/>
        </w:numPr>
        <w:tabs>
          <w:tab w:val="left" w:pos="720"/>
        </w:tabs>
        <w:spacing w:after="100" w:afterAutospacing="1" w:line="240" w:lineRule="auto"/>
        <w:ind w:left="714" w:hanging="357"/>
        <w:rPr>
          <w:rFonts w:ascii="Arial" w:eastAsia="Arial" w:hAnsi="Arial" w:cs="Arial"/>
          <w:sz w:val="24"/>
          <w:szCs w:val="24"/>
          <w:lang w:val="en-GB"/>
        </w:rPr>
      </w:pPr>
      <w:r w:rsidRPr="00BB0A1C">
        <w:rPr>
          <w:rFonts w:ascii="Arial" w:eastAsia="Arial" w:hAnsi="Arial" w:cs="Arial"/>
          <w:sz w:val="24"/>
          <w:szCs w:val="24"/>
          <w:lang w:val="en-GB"/>
        </w:rPr>
        <w:t>Part Time Full Time split: 83% of our staff are full-time and 17% part-time.</w:t>
      </w:r>
    </w:p>
    <w:p w14:paraId="693ACC34" w14:textId="77777777" w:rsidR="00A07384" w:rsidRPr="00BB0A1C" w:rsidRDefault="00A07384" w:rsidP="00825AC2">
      <w:pPr>
        <w:pStyle w:val="ListParagraph"/>
        <w:numPr>
          <w:ilvl w:val="0"/>
          <w:numId w:val="6"/>
        </w:numPr>
        <w:tabs>
          <w:tab w:val="left" w:pos="720"/>
        </w:tabs>
        <w:spacing w:after="100" w:afterAutospacing="1" w:line="240" w:lineRule="auto"/>
        <w:ind w:left="714" w:hanging="357"/>
        <w:rPr>
          <w:rFonts w:ascii="Arial" w:eastAsia="Arial" w:hAnsi="Arial" w:cs="Arial"/>
          <w:sz w:val="24"/>
          <w:szCs w:val="24"/>
          <w:lang w:val="en-GB"/>
        </w:rPr>
      </w:pPr>
      <w:r w:rsidRPr="00BB0A1C">
        <w:rPr>
          <w:rFonts w:ascii="Arial" w:eastAsia="Arial" w:hAnsi="Arial" w:cs="Arial"/>
          <w:sz w:val="24"/>
          <w:szCs w:val="24"/>
          <w:lang w:val="en-GB"/>
        </w:rPr>
        <w:t>Sex at Birth: 60% of our staff are male and 40% female at birth (HMRC data).</w:t>
      </w:r>
    </w:p>
    <w:p w14:paraId="0FB8E8AB" w14:textId="77777777" w:rsidR="00A07384" w:rsidRPr="00BB0A1C" w:rsidRDefault="00A07384" w:rsidP="00825AC2">
      <w:pPr>
        <w:pStyle w:val="ListParagraph"/>
        <w:numPr>
          <w:ilvl w:val="0"/>
          <w:numId w:val="6"/>
        </w:numPr>
        <w:tabs>
          <w:tab w:val="left" w:pos="720"/>
        </w:tabs>
        <w:spacing w:after="100" w:afterAutospacing="1" w:line="240" w:lineRule="auto"/>
        <w:ind w:left="714" w:hanging="357"/>
        <w:rPr>
          <w:rFonts w:ascii="Arial" w:eastAsia="Arial" w:hAnsi="Arial" w:cs="Arial"/>
          <w:sz w:val="24"/>
          <w:szCs w:val="24"/>
          <w:lang w:val="en-GB"/>
        </w:rPr>
      </w:pPr>
      <w:r w:rsidRPr="00BB0A1C">
        <w:rPr>
          <w:rFonts w:ascii="Arial" w:eastAsia="Arial" w:hAnsi="Arial" w:cs="Arial"/>
          <w:sz w:val="24"/>
          <w:szCs w:val="24"/>
          <w:lang w:val="en-GB"/>
        </w:rPr>
        <w:t>Gender identity: 52% of our staff identify as male, 37.1% as female, 6.3% prefer not to say or declare another gender identity, and 4.6% are unknown.</w:t>
      </w:r>
    </w:p>
    <w:p w14:paraId="43C2B2AD" w14:textId="65698860" w:rsidR="00A07384" w:rsidRPr="00BB0A1C" w:rsidRDefault="00A07384" w:rsidP="00825AC2">
      <w:pPr>
        <w:pStyle w:val="ListParagraph"/>
        <w:numPr>
          <w:ilvl w:val="0"/>
          <w:numId w:val="6"/>
        </w:numPr>
        <w:tabs>
          <w:tab w:val="left" w:pos="720"/>
        </w:tabs>
        <w:spacing w:after="100" w:afterAutospacing="1" w:line="240" w:lineRule="auto"/>
        <w:ind w:left="714" w:hanging="357"/>
        <w:rPr>
          <w:rFonts w:ascii="Arial" w:eastAsia="Arial" w:hAnsi="Arial" w:cs="Arial"/>
          <w:sz w:val="24"/>
          <w:szCs w:val="24"/>
          <w:lang w:val="en-GB"/>
        </w:rPr>
      </w:pPr>
      <w:r>
        <w:rPr>
          <w:rFonts w:ascii="Arial" w:eastAsia="Arial" w:hAnsi="Arial" w:cs="Arial"/>
          <w:sz w:val="24"/>
          <w:szCs w:val="24"/>
          <w:lang w:val="en-GB"/>
        </w:rPr>
        <w:t>Religion or belief</w:t>
      </w:r>
      <w:r w:rsidRPr="00BB0A1C">
        <w:rPr>
          <w:rFonts w:ascii="Arial" w:eastAsia="Arial" w:hAnsi="Arial" w:cs="Arial"/>
          <w:sz w:val="24"/>
          <w:szCs w:val="24"/>
          <w:lang w:val="en-GB"/>
        </w:rPr>
        <w:t xml:space="preserve">: 53.7% of our staff have no religion, 25.5% are Christian, 13.5% prefer not to say, 2.4% are other </w:t>
      </w:r>
      <w:r>
        <w:rPr>
          <w:rFonts w:ascii="Arial" w:eastAsia="Arial" w:hAnsi="Arial" w:cs="Arial"/>
          <w:sz w:val="24"/>
          <w:szCs w:val="24"/>
          <w:lang w:val="en-GB"/>
        </w:rPr>
        <w:t>religion or belief</w:t>
      </w:r>
      <w:r w:rsidRPr="00BB0A1C">
        <w:rPr>
          <w:rFonts w:ascii="Arial" w:eastAsia="Arial" w:hAnsi="Arial" w:cs="Arial"/>
          <w:sz w:val="24"/>
          <w:szCs w:val="24"/>
          <w:lang w:val="en-GB"/>
        </w:rPr>
        <w:t>, and 5% are unknown.</w:t>
      </w:r>
    </w:p>
    <w:p w14:paraId="1F4D666C" w14:textId="77777777" w:rsidR="00A07384" w:rsidRPr="00BB0A1C" w:rsidRDefault="00A07384" w:rsidP="00825AC2">
      <w:pPr>
        <w:pStyle w:val="ListParagraph"/>
        <w:numPr>
          <w:ilvl w:val="0"/>
          <w:numId w:val="6"/>
        </w:numPr>
        <w:tabs>
          <w:tab w:val="left" w:pos="720"/>
        </w:tabs>
        <w:spacing w:after="100" w:afterAutospacing="1" w:line="240" w:lineRule="auto"/>
        <w:ind w:left="714" w:hanging="357"/>
        <w:rPr>
          <w:rFonts w:ascii="Arial" w:eastAsia="Arial" w:hAnsi="Arial" w:cs="Arial"/>
          <w:sz w:val="24"/>
          <w:szCs w:val="24"/>
          <w:lang w:val="en-GB"/>
        </w:rPr>
      </w:pPr>
      <w:r w:rsidRPr="00BB0A1C">
        <w:rPr>
          <w:rFonts w:ascii="Arial" w:eastAsia="Arial" w:hAnsi="Arial" w:cs="Arial"/>
          <w:sz w:val="24"/>
          <w:szCs w:val="24"/>
          <w:lang w:val="en-GB"/>
        </w:rPr>
        <w:t>Race/Ethnicity: 84.3% of our staff are white, 6% prefer not to say, 5.3% are minority ethnicities, and 4.4% are unknown.</w:t>
      </w:r>
    </w:p>
    <w:p w14:paraId="775F1353" w14:textId="77777777" w:rsidR="00A07384" w:rsidRDefault="00A07384" w:rsidP="00825AC2">
      <w:pPr>
        <w:pStyle w:val="ListParagraph"/>
        <w:numPr>
          <w:ilvl w:val="0"/>
          <w:numId w:val="6"/>
        </w:numPr>
        <w:tabs>
          <w:tab w:val="left" w:pos="720"/>
        </w:tabs>
        <w:spacing w:after="100" w:afterAutospacing="1" w:line="240" w:lineRule="auto"/>
        <w:ind w:left="714" w:hanging="357"/>
        <w:rPr>
          <w:rFonts w:ascii="Arial" w:eastAsia="Arial" w:hAnsi="Arial" w:cs="Arial"/>
          <w:sz w:val="24"/>
          <w:szCs w:val="24"/>
          <w:lang w:val="en-GB"/>
        </w:rPr>
      </w:pPr>
      <w:r w:rsidRPr="00BB0A1C">
        <w:rPr>
          <w:rFonts w:ascii="Arial" w:eastAsia="Arial" w:hAnsi="Arial" w:cs="Arial"/>
          <w:sz w:val="24"/>
          <w:szCs w:val="24"/>
          <w:lang w:val="en-GB"/>
        </w:rPr>
        <w:t>Sexual orientation: 76.5% of are staff identify as straight/heterosexual, 13.1% prefer not to say, 5.6% are LGBQA+ and 4.9% are unknown.</w:t>
      </w:r>
    </w:p>
    <w:p w14:paraId="15754C0B" w14:textId="77777777" w:rsidR="00A07384" w:rsidRPr="00BB0A1C" w:rsidRDefault="00A07384" w:rsidP="00825AC2">
      <w:pPr>
        <w:pStyle w:val="ListParagraph"/>
        <w:numPr>
          <w:ilvl w:val="0"/>
          <w:numId w:val="6"/>
        </w:numPr>
        <w:tabs>
          <w:tab w:val="left" w:pos="720"/>
        </w:tabs>
        <w:spacing w:after="100" w:afterAutospacing="1" w:line="240" w:lineRule="auto"/>
        <w:ind w:left="714" w:hanging="357"/>
        <w:rPr>
          <w:rFonts w:ascii="Arial" w:eastAsia="Arial" w:hAnsi="Arial" w:cs="Arial"/>
          <w:sz w:val="24"/>
          <w:szCs w:val="24"/>
          <w:lang w:val="en-GB"/>
        </w:rPr>
      </w:pPr>
      <w:r w:rsidRPr="00BB0A1C">
        <w:rPr>
          <w:rFonts w:ascii="Arial" w:eastAsia="Arial" w:hAnsi="Arial" w:cs="Arial"/>
          <w:sz w:val="24"/>
          <w:szCs w:val="24"/>
          <w:lang w:val="en-GB"/>
        </w:rPr>
        <w:t xml:space="preserve">Our 2022 People Survey indicated that 19.8% of staff had a health condition or illness lasting or expected to last 12 months or more, with a further 7.4% preferring not to say. The Office of National Statistics </w:t>
      </w:r>
      <w:r>
        <w:rPr>
          <w:rFonts w:ascii="Arial" w:eastAsia="Arial" w:hAnsi="Arial" w:cs="Arial"/>
          <w:sz w:val="24"/>
          <w:szCs w:val="24"/>
          <w:lang w:val="en-GB"/>
        </w:rPr>
        <w:t xml:space="preserve">indicates </w:t>
      </w:r>
      <w:r w:rsidRPr="00BB0A1C">
        <w:rPr>
          <w:rFonts w:ascii="Arial" w:eastAsia="Arial" w:hAnsi="Arial" w:cs="Arial"/>
          <w:sz w:val="24"/>
          <w:szCs w:val="24"/>
          <w:lang w:val="en-GB"/>
        </w:rPr>
        <w:t xml:space="preserve">that 22% of the working-age population are classed as disabled and that 35% of the working-age population report having a long-term health condition. (Source: </w:t>
      </w:r>
      <w:hyperlink r:id="rId36" w:anchor="populations">
        <w:r w:rsidRPr="00BB0A1C">
          <w:rPr>
            <w:rFonts w:ascii="Arial" w:eastAsia="Arial" w:hAnsi="Arial" w:cs="Arial"/>
            <w:sz w:val="24"/>
            <w:szCs w:val="24"/>
            <w:lang w:val="en-GB"/>
          </w:rPr>
          <w:t>The employment of disabled people 2022 – Office of National Statistics)</w:t>
        </w:r>
      </w:hyperlink>
    </w:p>
    <w:p w14:paraId="4FF30342" w14:textId="77777777" w:rsidR="00A07384" w:rsidRPr="00BB0A1C" w:rsidRDefault="00A07384" w:rsidP="00825AC2">
      <w:pPr>
        <w:pStyle w:val="ListParagraph"/>
        <w:numPr>
          <w:ilvl w:val="0"/>
          <w:numId w:val="6"/>
        </w:numPr>
        <w:tabs>
          <w:tab w:val="left" w:pos="720"/>
        </w:tabs>
        <w:spacing w:after="100" w:afterAutospacing="1" w:line="240" w:lineRule="auto"/>
        <w:ind w:left="714" w:hanging="357"/>
        <w:rPr>
          <w:rFonts w:ascii="Arial" w:eastAsia="Arial" w:hAnsi="Arial" w:cs="Arial"/>
          <w:sz w:val="24"/>
          <w:szCs w:val="24"/>
          <w:lang w:val="en-GB"/>
        </w:rPr>
      </w:pPr>
      <w:r w:rsidRPr="00BB0A1C">
        <w:rPr>
          <w:rFonts w:ascii="Arial" w:eastAsia="Arial" w:hAnsi="Arial" w:cs="Arial"/>
          <w:sz w:val="24"/>
          <w:szCs w:val="24"/>
          <w:lang w:val="en-GB"/>
        </w:rPr>
        <w:t xml:space="preserve">The largest grouping of conditions relates to mental health conditions or illness. This is supported by our employee relations data. </w:t>
      </w:r>
    </w:p>
    <w:p w14:paraId="38D0DCD5" w14:textId="77777777" w:rsidR="00A07384" w:rsidRPr="00BB0A1C" w:rsidRDefault="00A07384" w:rsidP="00825AC2">
      <w:pPr>
        <w:pStyle w:val="ListParagraph"/>
        <w:numPr>
          <w:ilvl w:val="0"/>
          <w:numId w:val="6"/>
        </w:numPr>
        <w:tabs>
          <w:tab w:val="left" w:pos="720"/>
        </w:tabs>
        <w:spacing w:after="100" w:afterAutospacing="1" w:line="240" w:lineRule="auto"/>
        <w:ind w:left="714" w:hanging="357"/>
        <w:rPr>
          <w:rFonts w:ascii="Arial" w:eastAsia="Arial" w:hAnsi="Arial" w:cs="Arial"/>
          <w:sz w:val="24"/>
          <w:szCs w:val="24"/>
          <w:lang w:val="en-GB"/>
        </w:rPr>
      </w:pPr>
      <w:r w:rsidRPr="00BB0A1C">
        <w:rPr>
          <w:rFonts w:ascii="Arial" w:eastAsia="Arial" w:hAnsi="Arial" w:cs="Arial"/>
          <w:sz w:val="24"/>
          <w:szCs w:val="24"/>
          <w:lang w:val="en-GB"/>
        </w:rPr>
        <w:t>In any year we have around 12% of female staff on maternity leave</w:t>
      </w:r>
      <w:r>
        <w:rPr>
          <w:rFonts w:ascii="Arial" w:eastAsia="Arial" w:hAnsi="Arial" w:cs="Arial"/>
          <w:sz w:val="24"/>
          <w:szCs w:val="24"/>
          <w:lang w:val="en-GB"/>
        </w:rPr>
        <w:t>.</w:t>
      </w:r>
    </w:p>
    <w:p w14:paraId="3FB4B9C3" w14:textId="77777777" w:rsidR="00A07384" w:rsidRPr="00BB0A1C" w:rsidRDefault="00A07384" w:rsidP="00825AC2">
      <w:pPr>
        <w:pStyle w:val="ListParagraph"/>
        <w:numPr>
          <w:ilvl w:val="0"/>
          <w:numId w:val="6"/>
        </w:numPr>
        <w:tabs>
          <w:tab w:val="left" w:pos="720"/>
        </w:tabs>
        <w:spacing w:after="100" w:afterAutospacing="1" w:line="240" w:lineRule="auto"/>
        <w:ind w:left="714" w:hanging="357"/>
        <w:rPr>
          <w:rFonts w:ascii="Arial" w:eastAsia="Arial" w:hAnsi="Arial" w:cs="Arial"/>
          <w:sz w:val="24"/>
          <w:szCs w:val="24"/>
          <w:lang w:val="en-GB"/>
        </w:rPr>
      </w:pPr>
      <w:r w:rsidRPr="00BB0A1C">
        <w:rPr>
          <w:rFonts w:ascii="Arial" w:eastAsia="Arial" w:hAnsi="Arial" w:cs="Arial"/>
          <w:sz w:val="24"/>
          <w:szCs w:val="24"/>
          <w:lang w:val="en-GB"/>
        </w:rPr>
        <w:t xml:space="preserve">Inclusion and Fair Treatment theme score in the Civil Service People </w:t>
      </w:r>
      <w:r>
        <w:rPr>
          <w:rFonts w:ascii="Arial" w:eastAsia="Arial" w:hAnsi="Arial" w:cs="Arial"/>
          <w:sz w:val="24"/>
          <w:szCs w:val="24"/>
          <w:lang w:val="en-GB"/>
        </w:rPr>
        <w:t>S</w:t>
      </w:r>
      <w:r w:rsidRPr="00BB0A1C">
        <w:rPr>
          <w:rFonts w:ascii="Arial" w:eastAsia="Arial" w:hAnsi="Arial" w:cs="Arial"/>
          <w:sz w:val="24"/>
          <w:szCs w:val="24"/>
          <w:lang w:val="en-GB"/>
        </w:rPr>
        <w:t xml:space="preserve">urvey remains at 83% which is 2% above the Civil Service wide average. </w:t>
      </w:r>
    </w:p>
    <w:p w14:paraId="13473447" w14:textId="170EB387" w:rsidR="00A07384" w:rsidRDefault="00A07384" w:rsidP="00825AC2">
      <w:pPr>
        <w:pStyle w:val="ListParagraph"/>
        <w:numPr>
          <w:ilvl w:val="0"/>
          <w:numId w:val="6"/>
        </w:numPr>
        <w:tabs>
          <w:tab w:val="left" w:pos="720"/>
        </w:tabs>
        <w:spacing w:after="100" w:afterAutospacing="1" w:line="240" w:lineRule="auto"/>
        <w:ind w:left="714" w:hanging="357"/>
        <w:rPr>
          <w:rFonts w:ascii="Arial" w:eastAsia="Arial" w:hAnsi="Arial" w:cs="Arial"/>
          <w:sz w:val="24"/>
          <w:szCs w:val="24"/>
          <w:lang w:val="en-GB"/>
        </w:rPr>
      </w:pPr>
      <w:r w:rsidRPr="00BB0A1C">
        <w:rPr>
          <w:rFonts w:ascii="Arial" w:eastAsia="Arial" w:hAnsi="Arial" w:cs="Arial"/>
          <w:sz w:val="24"/>
          <w:szCs w:val="24"/>
          <w:lang w:val="en-GB"/>
        </w:rPr>
        <w:lastRenderedPageBreak/>
        <w:t>Total number of employees is 2294 (as of 1 March 2023).</w:t>
      </w:r>
    </w:p>
    <w:p w14:paraId="2A09F260" w14:textId="7456FD5F" w:rsidR="00EA0A7A" w:rsidRPr="00EA0A7A" w:rsidRDefault="00EA0A7A" w:rsidP="00825AC2">
      <w:pPr>
        <w:tabs>
          <w:tab w:val="left" w:pos="720"/>
        </w:tabs>
        <w:spacing w:after="100" w:afterAutospacing="1" w:line="240" w:lineRule="auto"/>
        <w:rPr>
          <w:rFonts w:eastAsia="Arial"/>
          <w:sz w:val="24"/>
          <w:szCs w:val="24"/>
        </w:rPr>
      </w:pPr>
      <w:r>
        <w:rPr>
          <w:rFonts w:eastAsia="Arial"/>
          <w:sz w:val="24"/>
          <w:szCs w:val="24"/>
        </w:rPr>
        <w:t xml:space="preserve">The appendix to this report details our </w:t>
      </w:r>
      <w:r w:rsidR="00C75624">
        <w:rPr>
          <w:rFonts w:eastAsia="Arial"/>
          <w:sz w:val="24"/>
          <w:szCs w:val="24"/>
        </w:rPr>
        <w:t>workforce diversity data</w:t>
      </w:r>
      <w:r w:rsidR="00D9572F">
        <w:rPr>
          <w:rFonts w:eastAsia="Arial"/>
          <w:sz w:val="24"/>
          <w:szCs w:val="24"/>
        </w:rPr>
        <w:t>.</w:t>
      </w:r>
    </w:p>
    <w:p w14:paraId="684C28CF" w14:textId="77777777" w:rsidR="00A07384" w:rsidRPr="00BB0A1C" w:rsidRDefault="00A07384" w:rsidP="00825AC2">
      <w:pPr>
        <w:pStyle w:val="Heading2"/>
        <w:spacing w:after="100" w:afterAutospacing="1" w:line="240" w:lineRule="auto"/>
        <w:rPr>
          <w:rFonts w:ascii="Arial" w:hAnsi="Arial" w:cs="Arial"/>
        </w:rPr>
      </w:pPr>
      <w:bookmarkStart w:id="142" w:name="_Toc134527939"/>
      <w:bookmarkStart w:id="143" w:name="_Toc135758148"/>
      <w:bookmarkStart w:id="144" w:name="_Toc135758899"/>
      <w:r w:rsidRPr="00BB0A1C">
        <w:rPr>
          <w:rFonts w:ascii="Arial" w:eastAsia="Arial" w:hAnsi="Arial" w:cs="Arial"/>
        </w:rPr>
        <w:t>Further work to do on our data</w:t>
      </w:r>
      <w:bookmarkEnd w:id="142"/>
      <w:bookmarkEnd w:id="143"/>
      <w:bookmarkEnd w:id="144"/>
    </w:p>
    <w:p w14:paraId="4CC66D7B" w14:textId="77777777" w:rsidR="00A07384" w:rsidRPr="00BB0A1C" w:rsidRDefault="00A07384" w:rsidP="00825AC2">
      <w:pPr>
        <w:spacing w:after="100" w:afterAutospacing="1" w:line="240" w:lineRule="auto"/>
        <w:rPr>
          <w:rFonts w:eastAsia="Arial"/>
          <w:sz w:val="24"/>
          <w:szCs w:val="24"/>
        </w:rPr>
      </w:pPr>
      <w:r w:rsidRPr="00BB0A1C">
        <w:rPr>
          <w:rFonts w:eastAsia="Arial"/>
          <w:sz w:val="24"/>
          <w:szCs w:val="24"/>
        </w:rPr>
        <w:t xml:space="preserve">We know there is much more we can do with </w:t>
      </w:r>
      <w:r>
        <w:rPr>
          <w:rFonts w:eastAsia="Arial"/>
          <w:sz w:val="24"/>
          <w:szCs w:val="24"/>
        </w:rPr>
        <w:t>our staff d</w:t>
      </w:r>
      <w:r w:rsidRPr="00BB0A1C">
        <w:rPr>
          <w:rFonts w:eastAsia="Arial"/>
          <w:sz w:val="24"/>
          <w:szCs w:val="24"/>
        </w:rPr>
        <w:t xml:space="preserve">ata </w:t>
      </w:r>
      <w:r>
        <w:rPr>
          <w:rFonts w:eastAsia="Arial"/>
          <w:sz w:val="24"/>
          <w:szCs w:val="24"/>
        </w:rPr>
        <w:t>i</w:t>
      </w:r>
      <w:r w:rsidRPr="00BB0A1C">
        <w:rPr>
          <w:rFonts w:eastAsia="Arial"/>
          <w:sz w:val="24"/>
          <w:szCs w:val="24"/>
        </w:rPr>
        <w:t>ncluding:</w:t>
      </w:r>
    </w:p>
    <w:p w14:paraId="7362F12E" w14:textId="77777777" w:rsidR="00A07384" w:rsidRPr="00BB0A1C" w:rsidRDefault="00A07384" w:rsidP="00825AC2">
      <w:pPr>
        <w:pStyle w:val="ListParagraph"/>
        <w:numPr>
          <w:ilvl w:val="0"/>
          <w:numId w:val="6"/>
        </w:numPr>
        <w:tabs>
          <w:tab w:val="left" w:pos="720"/>
        </w:tabs>
        <w:spacing w:after="100" w:afterAutospacing="1" w:line="240" w:lineRule="auto"/>
        <w:ind w:left="714" w:hanging="357"/>
        <w:rPr>
          <w:rFonts w:ascii="Arial" w:eastAsia="Arial" w:hAnsi="Arial" w:cs="Arial"/>
          <w:sz w:val="24"/>
          <w:szCs w:val="24"/>
          <w:lang w:val="en-GB"/>
        </w:rPr>
      </w:pPr>
      <w:r w:rsidRPr="00BB0A1C">
        <w:rPr>
          <w:rFonts w:ascii="Arial" w:eastAsia="Arial" w:hAnsi="Arial" w:cs="Arial"/>
          <w:sz w:val="24"/>
          <w:szCs w:val="24"/>
          <w:lang w:val="en-GB"/>
        </w:rPr>
        <w:t>Improving our diversity data, so encouraging employees to feel confident about sharing their data rather than prefer not to say.</w:t>
      </w:r>
    </w:p>
    <w:p w14:paraId="35CB6853" w14:textId="77777777" w:rsidR="00A07384" w:rsidRPr="00BB0A1C" w:rsidRDefault="00A07384" w:rsidP="00825AC2">
      <w:pPr>
        <w:pStyle w:val="ListParagraph"/>
        <w:numPr>
          <w:ilvl w:val="0"/>
          <w:numId w:val="6"/>
        </w:numPr>
        <w:tabs>
          <w:tab w:val="left" w:pos="720"/>
        </w:tabs>
        <w:spacing w:after="100" w:afterAutospacing="1" w:line="240" w:lineRule="auto"/>
        <w:ind w:left="714" w:hanging="357"/>
        <w:rPr>
          <w:rFonts w:ascii="Arial" w:eastAsia="Arial" w:hAnsi="Arial" w:cs="Arial"/>
          <w:sz w:val="24"/>
          <w:szCs w:val="24"/>
          <w:lang w:val="en-GB"/>
        </w:rPr>
      </w:pPr>
      <w:r w:rsidRPr="00BB0A1C">
        <w:rPr>
          <w:rFonts w:ascii="Arial" w:eastAsia="Arial" w:hAnsi="Arial" w:cs="Arial"/>
          <w:sz w:val="24"/>
          <w:szCs w:val="24"/>
          <w:lang w:val="en-GB"/>
        </w:rPr>
        <w:t>Being able to track the proportion of staff who have workplace adjustments, our new guidance and processes being developed should help with this.</w:t>
      </w:r>
    </w:p>
    <w:p w14:paraId="576E004F" w14:textId="77777777" w:rsidR="00A07384" w:rsidRPr="00BB0A1C" w:rsidRDefault="00A07384" w:rsidP="00825AC2">
      <w:pPr>
        <w:pStyle w:val="ListParagraph"/>
        <w:numPr>
          <w:ilvl w:val="0"/>
          <w:numId w:val="6"/>
        </w:numPr>
        <w:tabs>
          <w:tab w:val="left" w:pos="720"/>
        </w:tabs>
        <w:spacing w:after="100" w:afterAutospacing="1" w:line="240" w:lineRule="auto"/>
        <w:ind w:left="714" w:hanging="357"/>
        <w:rPr>
          <w:rFonts w:ascii="Arial" w:eastAsia="Arial" w:hAnsi="Arial" w:cs="Arial"/>
          <w:sz w:val="24"/>
          <w:szCs w:val="24"/>
          <w:lang w:val="en-GB"/>
        </w:rPr>
      </w:pPr>
      <w:r w:rsidRPr="00BB0A1C">
        <w:rPr>
          <w:rFonts w:ascii="Arial" w:eastAsia="Arial" w:hAnsi="Arial" w:cs="Arial"/>
          <w:sz w:val="24"/>
          <w:szCs w:val="24"/>
          <w:lang w:val="en-GB"/>
        </w:rPr>
        <w:t>Publishing data on staff accessing learning and development opportunities.</w:t>
      </w:r>
    </w:p>
    <w:p w14:paraId="3B6215B5" w14:textId="4BED14F8" w:rsidR="00A07384" w:rsidRPr="007B2BB7" w:rsidRDefault="00A07384" w:rsidP="00825AC2">
      <w:pPr>
        <w:pStyle w:val="Heading1"/>
        <w:spacing w:after="100" w:afterAutospacing="1" w:line="240" w:lineRule="auto"/>
        <w:rPr>
          <w:rFonts w:ascii="Arial" w:hAnsi="Arial" w:cs="Arial"/>
        </w:rPr>
      </w:pPr>
      <w:bookmarkStart w:id="145" w:name="_Toc134527940"/>
      <w:bookmarkStart w:id="146" w:name="_Toc135758149"/>
      <w:bookmarkStart w:id="147" w:name="_Toc135758900"/>
      <w:r w:rsidRPr="016B5B85">
        <w:rPr>
          <w:rFonts w:ascii="Arial" w:hAnsi="Arial" w:cs="Arial"/>
        </w:rPr>
        <w:t>Early Careers</w:t>
      </w:r>
      <w:bookmarkEnd w:id="145"/>
      <w:bookmarkEnd w:id="146"/>
      <w:bookmarkEnd w:id="147"/>
    </w:p>
    <w:p w14:paraId="3CE7A5FC" w14:textId="0A1510B6" w:rsidR="00A07384" w:rsidRPr="003D1B22" w:rsidRDefault="00A07384" w:rsidP="00825AC2">
      <w:pPr>
        <w:spacing w:after="100" w:afterAutospacing="1" w:line="240" w:lineRule="auto"/>
        <w:rPr>
          <w:sz w:val="24"/>
          <w:szCs w:val="24"/>
        </w:rPr>
      </w:pPr>
      <w:r w:rsidRPr="003D1B22">
        <w:rPr>
          <w:sz w:val="24"/>
          <w:szCs w:val="24"/>
        </w:rPr>
        <w:t>We offer a range of early career programmes from work experience, apprenticeships, placements, graduate development, and doctoral training. In 2022, we launched our Early Years Careers Strategy</w:t>
      </w:r>
      <w:r>
        <w:rPr>
          <w:sz w:val="24"/>
          <w:szCs w:val="24"/>
        </w:rPr>
        <w:t xml:space="preserve">, this aligns </w:t>
      </w:r>
      <w:r w:rsidRPr="003D1B22">
        <w:rPr>
          <w:sz w:val="24"/>
          <w:szCs w:val="24"/>
        </w:rPr>
        <w:t>to our corporate and ED&amp;I strategies and the Civil Service apprenticeship strategy</w:t>
      </w:r>
      <w:r>
        <w:rPr>
          <w:sz w:val="24"/>
          <w:szCs w:val="24"/>
        </w:rPr>
        <w:t>. It also links with</w:t>
      </w:r>
      <w:r w:rsidRPr="003D1B22">
        <w:rPr>
          <w:sz w:val="24"/>
          <w:szCs w:val="24"/>
        </w:rPr>
        <w:t xml:space="preserve"> Educational Outreach and the Met </w:t>
      </w:r>
      <w:r w:rsidR="00A15C49">
        <w:rPr>
          <w:sz w:val="24"/>
          <w:szCs w:val="24"/>
        </w:rPr>
        <w:t>O</w:t>
      </w:r>
      <w:r w:rsidRPr="003D1B22">
        <w:rPr>
          <w:sz w:val="24"/>
          <w:szCs w:val="24"/>
        </w:rPr>
        <w:t xml:space="preserve">ffice Academic Partnerships and builds on our past success but ensures we remain flexible to our future skills requirements. </w:t>
      </w:r>
    </w:p>
    <w:p w14:paraId="1DD7773C" w14:textId="3FA1DD58" w:rsidR="00A07384" w:rsidRPr="003D1B22" w:rsidRDefault="00A07384" w:rsidP="00825AC2">
      <w:pPr>
        <w:spacing w:after="100" w:afterAutospacing="1" w:line="240" w:lineRule="auto"/>
        <w:rPr>
          <w:sz w:val="24"/>
          <w:szCs w:val="24"/>
        </w:rPr>
      </w:pPr>
      <w:r w:rsidRPr="003D1B22">
        <w:rPr>
          <w:sz w:val="24"/>
          <w:szCs w:val="24"/>
        </w:rPr>
        <w:t>We have developed s</w:t>
      </w:r>
      <w:r w:rsidR="002D09EC">
        <w:rPr>
          <w:sz w:val="24"/>
          <w:szCs w:val="24"/>
        </w:rPr>
        <w:t>everal</w:t>
      </w:r>
      <w:r w:rsidRPr="003D1B22">
        <w:rPr>
          <w:sz w:val="24"/>
          <w:szCs w:val="24"/>
        </w:rPr>
        <w:t xml:space="preserve"> principles to guide our strategy:</w:t>
      </w:r>
    </w:p>
    <w:p w14:paraId="6E060599" w14:textId="77777777" w:rsidR="00A07384" w:rsidRPr="003D1B22" w:rsidRDefault="00A07384" w:rsidP="00825AC2">
      <w:pPr>
        <w:widowControl/>
        <w:numPr>
          <w:ilvl w:val="0"/>
          <w:numId w:val="6"/>
        </w:numPr>
        <w:spacing w:after="100" w:afterAutospacing="1" w:line="240" w:lineRule="auto"/>
        <w:ind w:left="714" w:hanging="357"/>
        <w:contextualSpacing/>
        <w:rPr>
          <w:sz w:val="24"/>
          <w:szCs w:val="24"/>
        </w:rPr>
      </w:pPr>
      <w:r w:rsidRPr="003D1B22">
        <w:rPr>
          <w:sz w:val="24"/>
          <w:szCs w:val="24"/>
        </w:rPr>
        <w:t>The range of programmes are designed to offer long term development rather than fill immediate resource gaps.</w:t>
      </w:r>
    </w:p>
    <w:p w14:paraId="78119F63" w14:textId="77777777" w:rsidR="00A07384" w:rsidRPr="003D1B22" w:rsidRDefault="00A07384" w:rsidP="00825AC2">
      <w:pPr>
        <w:widowControl/>
        <w:numPr>
          <w:ilvl w:val="0"/>
          <w:numId w:val="6"/>
        </w:numPr>
        <w:spacing w:after="100" w:afterAutospacing="1" w:line="240" w:lineRule="auto"/>
        <w:ind w:left="714" w:hanging="357"/>
        <w:contextualSpacing/>
        <w:rPr>
          <w:sz w:val="24"/>
          <w:szCs w:val="24"/>
        </w:rPr>
      </w:pPr>
      <w:r w:rsidRPr="003D1B22">
        <w:rPr>
          <w:sz w:val="24"/>
          <w:szCs w:val="24"/>
        </w:rPr>
        <w:t>Programmes are supported by trained line managers, buddies and mentors with clear roles and responsibilities.</w:t>
      </w:r>
    </w:p>
    <w:p w14:paraId="571C8CE1" w14:textId="77777777" w:rsidR="00A07384" w:rsidRPr="003D1B22" w:rsidRDefault="00A07384" w:rsidP="00825AC2">
      <w:pPr>
        <w:widowControl/>
        <w:numPr>
          <w:ilvl w:val="0"/>
          <w:numId w:val="6"/>
        </w:numPr>
        <w:spacing w:after="100" w:afterAutospacing="1" w:line="240" w:lineRule="auto"/>
        <w:ind w:left="714" w:hanging="357"/>
        <w:contextualSpacing/>
        <w:rPr>
          <w:sz w:val="24"/>
          <w:szCs w:val="24"/>
        </w:rPr>
      </w:pPr>
      <w:r w:rsidRPr="003D1B22">
        <w:rPr>
          <w:sz w:val="24"/>
          <w:szCs w:val="24"/>
        </w:rPr>
        <w:t>Summer interns and industrial placements are a pipeline to graduate programmes.</w:t>
      </w:r>
    </w:p>
    <w:p w14:paraId="7D556D93" w14:textId="77777777" w:rsidR="00A07384" w:rsidRPr="003D1B22" w:rsidRDefault="00A07384" w:rsidP="00825AC2">
      <w:pPr>
        <w:widowControl/>
        <w:numPr>
          <w:ilvl w:val="0"/>
          <w:numId w:val="6"/>
        </w:numPr>
        <w:spacing w:after="100" w:afterAutospacing="1" w:line="240" w:lineRule="auto"/>
        <w:ind w:left="714" w:hanging="357"/>
        <w:contextualSpacing/>
        <w:rPr>
          <w:sz w:val="24"/>
          <w:szCs w:val="24"/>
        </w:rPr>
      </w:pPr>
      <w:r w:rsidRPr="003D1B22">
        <w:rPr>
          <w:sz w:val="24"/>
          <w:szCs w:val="24"/>
        </w:rPr>
        <w:t>Apprenticeships are a pipeline for permanent roles.</w:t>
      </w:r>
    </w:p>
    <w:p w14:paraId="51599870" w14:textId="77777777" w:rsidR="00A07384" w:rsidRPr="00BB0A1C" w:rsidRDefault="00A07384" w:rsidP="00825AC2">
      <w:pPr>
        <w:widowControl/>
        <w:numPr>
          <w:ilvl w:val="0"/>
          <w:numId w:val="6"/>
        </w:numPr>
        <w:spacing w:after="100" w:afterAutospacing="1" w:line="240" w:lineRule="auto"/>
        <w:ind w:left="714" w:hanging="357"/>
        <w:contextualSpacing/>
        <w:rPr>
          <w:sz w:val="24"/>
          <w:szCs w:val="24"/>
        </w:rPr>
      </w:pPr>
      <w:r w:rsidRPr="003D1B22">
        <w:rPr>
          <w:sz w:val="24"/>
          <w:szCs w:val="24"/>
        </w:rPr>
        <w:t xml:space="preserve">Educational outreach is an opportunity to increase attraction and engagement. </w:t>
      </w:r>
    </w:p>
    <w:p w14:paraId="7539DA39" w14:textId="77777777" w:rsidR="00A07384" w:rsidRPr="003D1B22" w:rsidRDefault="00A07384" w:rsidP="00825AC2">
      <w:pPr>
        <w:spacing w:after="100" w:afterAutospacing="1" w:line="240" w:lineRule="auto"/>
        <w:contextualSpacing/>
        <w:rPr>
          <w:sz w:val="24"/>
          <w:szCs w:val="24"/>
        </w:rPr>
      </w:pPr>
    </w:p>
    <w:p w14:paraId="4775BF3B" w14:textId="7C2C573E" w:rsidR="00A07384" w:rsidRPr="003D1B22" w:rsidRDefault="002D09EC" w:rsidP="00825AC2">
      <w:pPr>
        <w:spacing w:after="100" w:afterAutospacing="1" w:line="240" w:lineRule="auto"/>
        <w:rPr>
          <w:sz w:val="24"/>
          <w:szCs w:val="24"/>
        </w:rPr>
      </w:pPr>
      <w:r>
        <w:rPr>
          <w:sz w:val="24"/>
          <w:szCs w:val="24"/>
        </w:rPr>
        <w:t>Our</w:t>
      </w:r>
      <w:r w:rsidR="00A07384" w:rsidRPr="003D1B22">
        <w:rPr>
          <w:sz w:val="24"/>
          <w:szCs w:val="24"/>
        </w:rPr>
        <w:t xml:space="preserve"> key activities in the last year </w:t>
      </w:r>
      <w:r w:rsidR="00A07384">
        <w:rPr>
          <w:sz w:val="24"/>
          <w:szCs w:val="24"/>
        </w:rPr>
        <w:t>include:</w:t>
      </w:r>
    </w:p>
    <w:p w14:paraId="0B362476" w14:textId="77777777" w:rsidR="00A07384" w:rsidRPr="003D1B22" w:rsidRDefault="00A07384" w:rsidP="00825AC2">
      <w:pPr>
        <w:widowControl/>
        <w:numPr>
          <w:ilvl w:val="0"/>
          <w:numId w:val="6"/>
        </w:numPr>
        <w:spacing w:after="100" w:afterAutospacing="1" w:line="240" w:lineRule="auto"/>
        <w:ind w:left="714" w:hanging="357"/>
        <w:contextualSpacing/>
        <w:rPr>
          <w:sz w:val="24"/>
          <w:szCs w:val="24"/>
        </w:rPr>
      </w:pPr>
      <w:r w:rsidRPr="003D1B22">
        <w:rPr>
          <w:sz w:val="24"/>
          <w:szCs w:val="24"/>
        </w:rPr>
        <w:t>Submitting bids to host a total of 9 interns across the Civil Service Autism Exchange Internship Programme and Summer Internship Programme 2023.</w:t>
      </w:r>
    </w:p>
    <w:p w14:paraId="3721772B" w14:textId="77777777" w:rsidR="00A07384" w:rsidRPr="003D1B22" w:rsidRDefault="00A07384" w:rsidP="00825AC2">
      <w:pPr>
        <w:widowControl/>
        <w:numPr>
          <w:ilvl w:val="0"/>
          <w:numId w:val="6"/>
        </w:numPr>
        <w:spacing w:after="100" w:afterAutospacing="1" w:line="240" w:lineRule="auto"/>
        <w:ind w:left="714" w:hanging="357"/>
        <w:contextualSpacing/>
        <w:rPr>
          <w:sz w:val="24"/>
          <w:szCs w:val="24"/>
        </w:rPr>
      </w:pPr>
      <w:r w:rsidRPr="003D1B22">
        <w:rPr>
          <w:sz w:val="24"/>
          <w:szCs w:val="24"/>
        </w:rPr>
        <w:t>Offering 2 engineering micro-internship summer 2023 opportunities for University of Plymouth students declared as neurodivergent and/or with a disability.</w:t>
      </w:r>
    </w:p>
    <w:p w14:paraId="19E57E38" w14:textId="77777777" w:rsidR="00A07384" w:rsidRPr="003D1B22" w:rsidRDefault="00A07384" w:rsidP="00825AC2">
      <w:pPr>
        <w:widowControl/>
        <w:numPr>
          <w:ilvl w:val="0"/>
          <w:numId w:val="6"/>
        </w:numPr>
        <w:spacing w:after="100" w:afterAutospacing="1" w:line="240" w:lineRule="auto"/>
        <w:ind w:left="714" w:hanging="357"/>
        <w:contextualSpacing/>
        <w:rPr>
          <w:sz w:val="24"/>
          <w:szCs w:val="24"/>
        </w:rPr>
      </w:pPr>
      <w:r w:rsidRPr="003D1B22">
        <w:rPr>
          <w:sz w:val="24"/>
          <w:szCs w:val="24"/>
        </w:rPr>
        <w:t>Recruiting the first civil service Digital Accessibility apprentice</w:t>
      </w:r>
      <w:r>
        <w:rPr>
          <w:sz w:val="24"/>
          <w:szCs w:val="24"/>
        </w:rPr>
        <w:t>.</w:t>
      </w:r>
    </w:p>
    <w:p w14:paraId="1427FCC5" w14:textId="77777777" w:rsidR="00A07384" w:rsidRPr="003D1B22" w:rsidRDefault="00A07384" w:rsidP="00825AC2">
      <w:pPr>
        <w:widowControl/>
        <w:numPr>
          <w:ilvl w:val="0"/>
          <w:numId w:val="6"/>
        </w:numPr>
        <w:spacing w:after="100" w:afterAutospacing="1" w:line="240" w:lineRule="auto"/>
        <w:ind w:left="714" w:hanging="357"/>
        <w:contextualSpacing/>
        <w:rPr>
          <w:sz w:val="24"/>
          <w:szCs w:val="24"/>
        </w:rPr>
      </w:pPr>
      <w:r w:rsidRPr="003D1B22">
        <w:rPr>
          <w:sz w:val="24"/>
          <w:szCs w:val="24"/>
        </w:rPr>
        <w:t>Recruiting new apprentices on Level 2-6 apprenticeships</w:t>
      </w:r>
      <w:r>
        <w:rPr>
          <w:sz w:val="24"/>
          <w:szCs w:val="24"/>
        </w:rPr>
        <w:t>.</w:t>
      </w:r>
    </w:p>
    <w:p w14:paraId="5D18BD8C" w14:textId="77777777" w:rsidR="00A07384" w:rsidRPr="003D1B22" w:rsidRDefault="00A07384" w:rsidP="00825AC2">
      <w:pPr>
        <w:widowControl/>
        <w:numPr>
          <w:ilvl w:val="0"/>
          <w:numId w:val="6"/>
        </w:numPr>
        <w:spacing w:after="100" w:afterAutospacing="1" w:line="240" w:lineRule="auto"/>
        <w:ind w:left="714" w:hanging="357"/>
        <w:contextualSpacing/>
        <w:rPr>
          <w:sz w:val="24"/>
          <w:szCs w:val="24"/>
        </w:rPr>
      </w:pPr>
      <w:r w:rsidRPr="003D1B22">
        <w:rPr>
          <w:sz w:val="24"/>
          <w:szCs w:val="24"/>
        </w:rPr>
        <w:lastRenderedPageBreak/>
        <w:t>Hosting sessions with our ED&amp;I Team and Black Asian Minority Ethnic network lead as part of inductions for apprentices and industrial placements.</w:t>
      </w:r>
    </w:p>
    <w:p w14:paraId="192C959A" w14:textId="77777777" w:rsidR="00A07384" w:rsidRPr="005A2B5E" w:rsidRDefault="00A07384" w:rsidP="00FF53D5">
      <w:pPr>
        <w:widowControl/>
        <w:numPr>
          <w:ilvl w:val="0"/>
          <w:numId w:val="6"/>
        </w:numPr>
        <w:spacing w:after="0" w:line="240" w:lineRule="auto"/>
        <w:ind w:left="714" w:hanging="357"/>
        <w:contextualSpacing/>
        <w:rPr>
          <w:sz w:val="24"/>
          <w:szCs w:val="24"/>
        </w:rPr>
      </w:pPr>
      <w:r w:rsidRPr="003D1B22">
        <w:rPr>
          <w:sz w:val="24"/>
          <w:szCs w:val="24"/>
        </w:rPr>
        <w:t>Creation of application tips on early careers adverts to support those who may face barriers when applying for opportunities.</w:t>
      </w:r>
    </w:p>
    <w:p w14:paraId="1209110E" w14:textId="77777777" w:rsidR="00FF53D5" w:rsidRDefault="00FF53D5" w:rsidP="00FF53D5">
      <w:pPr>
        <w:spacing w:after="0" w:line="240" w:lineRule="auto"/>
        <w:rPr>
          <w:rFonts w:eastAsia="Calibri"/>
          <w:sz w:val="24"/>
          <w:szCs w:val="24"/>
        </w:rPr>
      </w:pPr>
    </w:p>
    <w:p w14:paraId="5E740471" w14:textId="7D5A735F" w:rsidR="00A07384" w:rsidRPr="0015417E" w:rsidRDefault="00A07384" w:rsidP="00FF53D5">
      <w:pPr>
        <w:spacing w:after="0" w:line="240" w:lineRule="auto"/>
        <w:rPr>
          <w:rFonts w:eastAsia="Calibri"/>
          <w:sz w:val="24"/>
          <w:szCs w:val="24"/>
        </w:rPr>
      </w:pPr>
      <w:r w:rsidRPr="0015417E">
        <w:rPr>
          <w:rFonts w:eastAsia="Calibri"/>
          <w:sz w:val="24"/>
          <w:szCs w:val="24"/>
        </w:rPr>
        <w:t>The following has been calculated based on headcount of employees whose primary roles fall within the staff category of ‘Apprentices’ or ‘Trainees and Placements’ as of 1</w:t>
      </w:r>
      <w:r w:rsidRPr="0015417E">
        <w:rPr>
          <w:rFonts w:eastAsia="Calibri"/>
          <w:sz w:val="24"/>
          <w:szCs w:val="24"/>
          <w:vertAlign w:val="superscript"/>
        </w:rPr>
        <w:t>st</w:t>
      </w:r>
      <w:r w:rsidRPr="0015417E">
        <w:rPr>
          <w:rFonts w:eastAsia="Calibri"/>
          <w:sz w:val="24"/>
          <w:szCs w:val="24"/>
        </w:rPr>
        <w:t xml:space="preserve"> March 2023.</w:t>
      </w:r>
    </w:p>
    <w:tbl>
      <w:tblPr>
        <w:tblStyle w:val="TableGrid"/>
        <w:tblW w:w="0" w:type="auto"/>
        <w:tblLayout w:type="fixed"/>
        <w:tblLook w:val="04A0" w:firstRow="1" w:lastRow="0" w:firstColumn="1" w:lastColumn="0" w:noHBand="0" w:noVBand="1"/>
      </w:tblPr>
      <w:tblGrid>
        <w:gridCol w:w="5093"/>
        <w:gridCol w:w="4253"/>
      </w:tblGrid>
      <w:tr w:rsidR="00A07384" w:rsidRPr="00083AC5" w14:paraId="2E86518C"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23DB588A" w14:textId="77777777" w:rsidR="00A07384" w:rsidRPr="00083AC5" w:rsidRDefault="00A07384" w:rsidP="00825AC2">
            <w:pPr>
              <w:spacing w:after="100" w:afterAutospacing="1" w:line="240" w:lineRule="auto"/>
              <w:rPr>
                <w:sz w:val="24"/>
                <w:szCs w:val="24"/>
              </w:rPr>
            </w:pPr>
            <w:r w:rsidRPr="00083AC5">
              <w:rPr>
                <w:rFonts w:eastAsia="Calibri"/>
                <w:b/>
                <w:bCs/>
                <w:sz w:val="24"/>
                <w:szCs w:val="24"/>
              </w:rPr>
              <w:t>Sex</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30E078C8" w14:textId="77777777" w:rsidR="00A07384" w:rsidRPr="00083AC5" w:rsidRDefault="00A07384" w:rsidP="00825AC2">
            <w:pPr>
              <w:spacing w:after="100" w:afterAutospacing="1" w:line="240" w:lineRule="auto"/>
              <w:rPr>
                <w:sz w:val="24"/>
                <w:szCs w:val="24"/>
              </w:rPr>
            </w:pPr>
            <w:r w:rsidRPr="00083AC5">
              <w:rPr>
                <w:rFonts w:eastAsia="Calibri"/>
                <w:b/>
                <w:bCs/>
                <w:sz w:val="24"/>
                <w:szCs w:val="24"/>
              </w:rPr>
              <w:t>Proportion of group (%)</w:t>
            </w:r>
          </w:p>
        </w:tc>
      </w:tr>
      <w:tr w:rsidR="00A07384" w:rsidRPr="00083AC5" w14:paraId="3269348F"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71F326DF" w14:textId="77777777" w:rsidR="00A07384" w:rsidRPr="0054439A" w:rsidRDefault="00A07384" w:rsidP="00825AC2">
            <w:pPr>
              <w:spacing w:after="100" w:afterAutospacing="1" w:line="240" w:lineRule="auto"/>
              <w:rPr>
                <w:sz w:val="24"/>
                <w:szCs w:val="24"/>
              </w:rPr>
            </w:pPr>
            <w:r w:rsidRPr="0054439A">
              <w:rPr>
                <w:rFonts w:eastAsia="Calibri"/>
                <w:sz w:val="24"/>
                <w:szCs w:val="24"/>
              </w:rPr>
              <w:t>Male</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18273000" w14:textId="77777777" w:rsidR="00A07384" w:rsidRPr="00083AC5" w:rsidRDefault="00A07384" w:rsidP="00825AC2">
            <w:pPr>
              <w:spacing w:after="100" w:afterAutospacing="1" w:line="240" w:lineRule="auto"/>
              <w:rPr>
                <w:sz w:val="24"/>
                <w:szCs w:val="24"/>
              </w:rPr>
            </w:pPr>
            <w:r w:rsidRPr="00083AC5">
              <w:rPr>
                <w:rFonts w:eastAsia="Calibri"/>
                <w:sz w:val="24"/>
                <w:szCs w:val="24"/>
              </w:rPr>
              <w:t>62.5%</w:t>
            </w:r>
          </w:p>
        </w:tc>
      </w:tr>
      <w:tr w:rsidR="00A07384" w:rsidRPr="00083AC5" w14:paraId="5B77AB36"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09123382" w14:textId="77777777" w:rsidR="00A07384" w:rsidRPr="0054439A" w:rsidRDefault="00A07384" w:rsidP="00825AC2">
            <w:pPr>
              <w:spacing w:after="100" w:afterAutospacing="1" w:line="240" w:lineRule="auto"/>
              <w:rPr>
                <w:sz w:val="24"/>
                <w:szCs w:val="24"/>
              </w:rPr>
            </w:pPr>
            <w:r w:rsidRPr="0054439A">
              <w:rPr>
                <w:rFonts w:eastAsia="Calibri"/>
                <w:sz w:val="24"/>
                <w:szCs w:val="24"/>
              </w:rPr>
              <w:t>Female</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1A4EC8BD" w14:textId="77777777" w:rsidR="00A07384" w:rsidRPr="00083AC5" w:rsidRDefault="00A07384" w:rsidP="00825AC2">
            <w:pPr>
              <w:spacing w:after="100" w:afterAutospacing="1" w:line="240" w:lineRule="auto"/>
              <w:rPr>
                <w:sz w:val="24"/>
                <w:szCs w:val="24"/>
              </w:rPr>
            </w:pPr>
            <w:r w:rsidRPr="00083AC5">
              <w:rPr>
                <w:rFonts w:eastAsia="Calibri"/>
                <w:sz w:val="24"/>
                <w:szCs w:val="24"/>
              </w:rPr>
              <w:t>37.5%</w:t>
            </w:r>
          </w:p>
        </w:tc>
      </w:tr>
    </w:tbl>
    <w:p w14:paraId="18F02B6F" w14:textId="77777777" w:rsidR="00A07384" w:rsidRPr="00083AC5" w:rsidRDefault="00A07384" w:rsidP="00FF53D5">
      <w:pPr>
        <w:spacing w:after="0" w:line="240" w:lineRule="auto"/>
        <w:rPr>
          <w:rFonts w:eastAsia="Calibri"/>
          <w:sz w:val="24"/>
          <w:szCs w:val="24"/>
        </w:rPr>
      </w:pPr>
      <w:r w:rsidRPr="00083AC5">
        <w:rPr>
          <w:rFonts w:eastAsia="Calibri"/>
          <w:sz w:val="24"/>
          <w:szCs w:val="24"/>
        </w:rPr>
        <w:t xml:space="preserve"> </w:t>
      </w:r>
    </w:p>
    <w:tbl>
      <w:tblPr>
        <w:tblStyle w:val="TableGrid"/>
        <w:tblW w:w="0" w:type="auto"/>
        <w:tblLayout w:type="fixed"/>
        <w:tblLook w:val="04A0" w:firstRow="1" w:lastRow="0" w:firstColumn="1" w:lastColumn="0" w:noHBand="0" w:noVBand="1"/>
      </w:tblPr>
      <w:tblGrid>
        <w:gridCol w:w="5093"/>
        <w:gridCol w:w="4253"/>
      </w:tblGrid>
      <w:tr w:rsidR="00A07384" w:rsidRPr="00083AC5" w14:paraId="0F78BEE2"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50BEFB9E" w14:textId="77777777" w:rsidR="00A07384" w:rsidRPr="00083AC5" w:rsidRDefault="00A07384" w:rsidP="00825AC2">
            <w:pPr>
              <w:spacing w:after="100" w:afterAutospacing="1" w:line="240" w:lineRule="auto"/>
              <w:rPr>
                <w:sz w:val="24"/>
                <w:szCs w:val="24"/>
              </w:rPr>
            </w:pPr>
            <w:r w:rsidRPr="00083AC5">
              <w:rPr>
                <w:rFonts w:eastAsia="Calibri"/>
                <w:b/>
                <w:bCs/>
                <w:sz w:val="24"/>
                <w:szCs w:val="24"/>
              </w:rPr>
              <w:t>Ethnicity (Grouped)</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49C7C260" w14:textId="77777777" w:rsidR="00A07384" w:rsidRPr="00083AC5" w:rsidRDefault="00A07384" w:rsidP="00825AC2">
            <w:pPr>
              <w:spacing w:after="100" w:afterAutospacing="1" w:line="240" w:lineRule="auto"/>
              <w:rPr>
                <w:sz w:val="24"/>
                <w:szCs w:val="24"/>
              </w:rPr>
            </w:pPr>
            <w:r w:rsidRPr="00083AC5">
              <w:rPr>
                <w:rFonts w:eastAsia="Calibri"/>
                <w:b/>
                <w:bCs/>
                <w:sz w:val="24"/>
                <w:szCs w:val="24"/>
              </w:rPr>
              <w:t>Proportion of group (%)</w:t>
            </w:r>
          </w:p>
        </w:tc>
      </w:tr>
      <w:tr w:rsidR="00A07384" w:rsidRPr="00083AC5" w14:paraId="069AEB48"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263FAE0F" w14:textId="77777777" w:rsidR="00A07384" w:rsidRPr="00A93716" w:rsidRDefault="00A07384" w:rsidP="00825AC2">
            <w:pPr>
              <w:spacing w:after="100" w:afterAutospacing="1" w:line="240" w:lineRule="auto"/>
              <w:rPr>
                <w:sz w:val="24"/>
                <w:szCs w:val="24"/>
              </w:rPr>
            </w:pPr>
            <w:r w:rsidRPr="00A93716">
              <w:rPr>
                <w:rFonts w:eastAsia="Calibri"/>
                <w:sz w:val="24"/>
                <w:szCs w:val="24"/>
              </w:rPr>
              <w:t>White</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740533A3" w14:textId="77777777" w:rsidR="00A07384" w:rsidRPr="00083AC5" w:rsidRDefault="00A07384" w:rsidP="00825AC2">
            <w:pPr>
              <w:spacing w:after="100" w:afterAutospacing="1" w:line="240" w:lineRule="auto"/>
              <w:rPr>
                <w:sz w:val="24"/>
                <w:szCs w:val="24"/>
              </w:rPr>
            </w:pPr>
            <w:r w:rsidRPr="00083AC5">
              <w:rPr>
                <w:rFonts w:eastAsia="Calibri"/>
                <w:sz w:val="24"/>
                <w:szCs w:val="24"/>
              </w:rPr>
              <w:t>80.4%</w:t>
            </w:r>
          </w:p>
        </w:tc>
      </w:tr>
      <w:tr w:rsidR="00A07384" w:rsidRPr="00083AC5" w14:paraId="5A40CAD8"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0040CE66" w14:textId="77777777" w:rsidR="00A07384" w:rsidRPr="00A93716" w:rsidRDefault="00A07384" w:rsidP="00825AC2">
            <w:pPr>
              <w:spacing w:after="100" w:afterAutospacing="1" w:line="240" w:lineRule="auto"/>
              <w:rPr>
                <w:sz w:val="24"/>
                <w:szCs w:val="24"/>
              </w:rPr>
            </w:pPr>
            <w:r w:rsidRPr="00A93716">
              <w:rPr>
                <w:rFonts w:eastAsia="Calibri"/>
                <w:sz w:val="24"/>
                <w:szCs w:val="24"/>
              </w:rPr>
              <w:t>Other Ethnic Minority Groups*</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513ADD18" w14:textId="77777777" w:rsidR="00A07384" w:rsidRPr="00083AC5" w:rsidRDefault="00A07384" w:rsidP="00825AC2">
            <w:pPr>
              <w:spacing w:after="100" w:afterAutospacing="1" w:line="240" w:lineRule="auto"/>
              <w:rPr>
                <w:sz w:val="24"/>
                <w:szCs w:val="24"/>
              </w:rPr>
            </w:pPr>
            <w:r w:rsidRPr="00083AC5">
              <w:rPr>
                <w:rFonts w:eastAsia="Calibri"/>
                <w:sz w:val="24"/>
                <w:szCs w:val="24"/>
              </w:rPr>
              <w:t xml:space="preserve">10.7 -19.6% </w:t>
            </w:r>
          </w:p>
        </w:tc>
      </w:tr>
      <w:tr w:rsidR="00A07384" w:rsidRPr="00083AC5" w14:paraId="4C74F1C4"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02B2A2A1" w14:textId="77777777" w:rsidR="00A07384" w:rsidRPr="0054439A" w:rsidRDefault="00A07384" w:rsidP="00825AC2">
            <w:pPr>
              <w:spacing w:after="100" w:afterAutospacing="1" w:line="240" w:lineRule="auto"/>
              <w:rPr>
                <w:sz w:val="24"/>
                <w:szCs w:val="24"/>
              </w:rPr>
            </w:pPr>
            <w:r w:rsidRPr="0054439A">
              <w:rPr>
                <w:rFonts w:eastAsia="Calibri"/>
                <w:sz w:val="24"/>
                <w:szCs w:val="24"/>
              </w:rPr>
              <w:t>Blank</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1A15AC05" w14:textId="77777777" w:rsidR="00A07384" w:rsidRPr="00083AC5" w:rsidRDefault="00A07384" w:rsidP="00825AC2">
            <w:pPr>
              <w:spacing w:after="100" w:afterAutospacing="1" w:line="240" w:lineRule="auto"/>
              <w:rPr>
                <w:sz w:val="24"/>
                <w:szCs w:val="24"/>
              </w:rPr>
            </w:pPr>
            <w:r w:rsidRPr="00083AC5">
              <w:rPr>
                <w:rFonts w:eastAsia="Calibri"/>
                <w:sz w:val="24"/>
                <w:szCs w:val="24"/>
              </w:rPr>
              <w:t>&lt;10.7%</w:t>
            </w:r>
          </w:p>
        </w:tc>
      </w:tr>
      <w:tr w:rsidR="00A07384" w:rsidRPr="00083AC5" w14:paraId="1980D331"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D6BD4A7" w14:textId="77777777" w:rsidR="00A07384" w:rsidRPr="0054439A" w:rsidRDefault="00A07384" w:rsidP="00825AC2">
            <w:pPr>
              <w:spacing w:after="100" w:afterAutospacing="1" w:line="240" w:lineRule="auto"/>
              <w:rPr>
                <w:sz w:val="24"/>
                <w:szCs w:val="24"/>
              </w:rPr>
            </w:pPr>
            <w:r w:rsidRPr="0054439A">
              <w:rPr>
                <w:rFonts w:eastAsia="Calibri"/>
                <w:color w:val="000000" w:themeColor="text1"/>
                <w:sz w:val="24"/>
                <w:szCs w:val="24"/>
              </w:rPr>
              <w:t>Prefer not to say</w:t>
            </w:r>
          </w:p>
        </w:tc>
        <w:tc>
          <w:tcPr>
            <w:tcW w:w="425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CC9EC72" w14:textId="77777777" w:rsidR="00A07384" w:rsidRPr="00083AC5" w:rsidRDefault="00A07384" w:rsidP="00825AC2">
            <w:pPr>
              <w:spacing w:after="100" w:afterAutospacing="1" w:line="240" w:lineRule="auto"/>
              <w:rPr>
                <w:sz w:val="24"/>
                <w:szCs w:val="24"/>
              </w:rPr>
            </w:pPr>
            <w:r w:rsidRPr="00083AC5">
              <w:rPr>
                <w:rFonts w:eastAsia="Calibri"/>
                <w:color w:val="000000" w:themeColor="text1"/>
                <w:sz w:val="24"/>
                <w:szCs w:val="24"/>
              </w:rPr>
              <w:t>0%</w:t>
            </w:r>
          </w:p>
        </w:tc>
      </w:tr>
    </w:tbl>
    <w:p w14:paraId="7E32C95A" w14:textId="77777777" w:rsidR="00A07384" w:rsidRPr="00083AC5" w:rsidRDefault="00A07384" w:rsidP="00825AC2">
      <w:pPr>
        <w:spacing w:after="100" w:afterAutospacing="1" w:line="240" w:lineRule="auto"/>
        <w:rPr>
          <w:rFonts w:eastAsia="Calibri"/>
          <w:sz w:val="24"/>
          <w:szCs w:val="24"/>
        </w:rPr>
      </w:pPr>
      <w:r w:rsidRPr="00083AC5">
        <w:rPr>
          <w:rFonts w:eastAsia="Calibri"/>
          <w:sz w:val="24"/>
          <w:szCs w:val="24"/>
        </w:rPr>
        <w:t xml:space="preserve">*This includes Arab, Asian/Asian British; Mixed /Multiple Ethnic Groups. </w:t>
      </w:r>
    </w:p>
    <w:tbl>
      <w:tblPr>
        <w:tblStyle w:val="TableGrid"/>
        <w:tblW w:w="0" w:type="auto"/>
        <w:tblLayout w:type="fixed"/>
        <w:tblLook w:val="04A0" w:firstRow="1" w:lastRow="0" w:firstColumn="1" w:lastColumn="0" w:noHBand="0" w:noVBand="1"/>
      </w:tblPr>
      <w:tblGrid>
        <w:gridCol w:w="5093"/>
        <w:gridCol w:w="4253"/>
      </w:tblGrid>
      <w:tr w:rsidR="00A07384" w:rsidRPr="00083AC5" w14:paraId="24CD6D42"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7D6377A1" w14:textId="77777777" w:rsidR="00A07384" w:rsidRPr="00083AC5" w:rsidRDefault="00A07384" w:rsidP="00825AC2">
            <w:pPr>
              <w:spacing w:after="100" w:afterAutospacing="1" w:line="240" w:lineRule="auto"/>
              <w:rPr>
                <w:sz w:val="24"/>
                <w:szCs w:val="24"/>
              </w:rPr>
            </w:pPr>
            <w:r w:rsidRPr="00083AC5">
              <w:rPr>
                <w:rFonts w:eastAsia="Calibri"/>
                <w:b/>
                <w:bCs/>
                <w:sz w:val="24"/>
                <w:szCs w:val="24"/>
              </w:rPr>
              <w:t>Sexual Orientation (Grouped)</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6BF15817" w14:textId="77777777" w:rsidR="00A07384" w:rsidRPr="00083AC5" w:rsidRDefault="00A07384" w:rsidP="00825AC2">
            <w:pPr>
              <w:spacing w:after="100" w:afterAutospacing="1" w:line="240" w:lineRule="auto"/>
              <w:rPr>
                <w:sz w:val="24"/>
                <w:szCs w:val="24"/>
              </w:rPr>
            </w:pPr>
            <w:r w:rsidRPr="00083AC5">
              <w:rPr>
                <w:rFonts w:eastAsia="Calibri"/>
                <w:b/>
                <w:bCs/>
                <w:sz w:val="24"/>
                <w:szCs w:val="24"/>
              </w:rPr>
              <w:t>Proportion of group (%)</w:t>
            </w:r>
          </w:p>
        </w:tc>
      </w:tr>
      <w:tr w:rsidR="00A07384" w:rsidRPr="00083AC5" w14:paraId="764EB9BB"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77E53D0A" w14:textId="77777777" w:rsidR="00A07384" w:rsidRPr="0054439A" w:rsidRDefault="00A07384" w:rsidP="00825AC2">
            <w:pPr>
              <w:spacing w:after="100" w:afterAutospacing="1" w:line="240" w:lineRule="auto"/>
              <w:rPr>
                <w:sz w:val="24"/>
                <w:szCs w:val="24"/>
              </w:rPr>
            </w:pPr>
            <w:r w:rsidRPr="0054439A">
              <w:rPr>
                <w:rFonts w:eastAsia="Calibri"/>
                <w:sz w:val="24"/>
                <w:szCs w:val="24"/>
              </w:rPr>
              <w:t>Heterosexual</w:t>
            </w:r>
            <w:r>
              <w:rPr>
                <w:rFonts w:eastAsia="Calibri"/>
                <w:sz w:val="24"/>
                <w:szCs w:val="24"/>
              </w:rPr>
              <w:t>/</w:t>
            </w:r>
            <w:r w:rsidRPr="0054439A">
              <w:rPr>
                <w:rFonts w:eastAsia="Calibri"/>
                <w:sz w:val="24"/>
                <w:szCs w:val="24"/>
              </w:rPr>
              <w:t>Straight</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30638E16" w14:textId="77777777" w:rsidR="00A07384" w:rsidRPr="00083AC5" w:rsidRDefault="00A07384" w:rsidP="00825AC2">
            <w:pPr>
              <w:spacing w:after="100" w:afterAutospacing="1" w:line="240" w:lineRule="auto"/>
              <w:rPr>
                <w:sz w:val="24"/>
                <w:szCs w:val="24"/>
              </w:rPr>
            </w:pPr>
            <w:r w:rsidRPr="00083AC5">
              <w:rPr>
                <w:rFonts w:eastAsia="Calibri"/>
                <w:sz w:val="24"/>
                <w:szCs w:val="24"/>
              </w:rPr>
              <w:t>67.9%</w:t>
            </w:r>
          </w:p>
        </w:tc>
      </w:tr>
      <w:tr w:rsidR="00A07384" w:rsidRPr="00083AC5" w14:paraId="18B148D4"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45382FAC" w14:textId="77777777" w:rsidR="00A07384" w:rsidRPr="0054439A" w:rsidRDefault="00A07384" w:rsidP="00825AC2">
            <w:pPr>
              <w:spacing w:after="100" w:afterAutospacing="1" w:line="240" w:lineRule="auto"/>
              <w:rPr>
                <w:sz w:val="24"/>
                <w:szCs w:val="24"/>
              </w:rPr>
            </w:pPr>
            <w:r w:rsidRPr="0054439A">
              <w:rPr>
                <w:rFonts w:eastAsia="Calibri"/>
                <w:sz w:val="24"/>
                <w:szCs w:val="24"/>
              </w:rPr>
              <w:t>LGBQA+</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1789B354" w14:textId="77777777" w:rsidR="00A07384" w:rsidRPr="00083AC5" w:rsidRDefault="00A07384" w:rsidP="00825AC2">
            <w:pPr>
              <w:spacing w:after="100" w:afterAutospacing="1" w:line="240" w:lineRule="auto"/>
              <w:rPr>
                <w:sz w:val="24"/>
                <w:szCs w:val="24"/>
              </w:rPr>
            </w:pPr>
            <w:r w:rsidRPr="00083AC5">
              <w:rPr>
                <w:rFonts w:eastAsia="Calibri"/>
                <w:sz w:val="24"/>
                <w:szCs w:val="24"/>
              </w:rPr>
              <w:t>16.1%</w:t>
            </w:r>
          </w:p>
        </w:tc>
      </w:tr>
      <w:tr w:rsidR="00A07384" w:rsidRPr="00083AC5" w14:paraId="1AC61A76"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6443A00A" w14:textId="77777777" w:rsidR="00A07384" w:rsidRPr="0054439A" w:rsidRDefault="00A07384" w:rsidP="00825AC2">
            <w:pPr>
              <w:spacing w:after="100" w:afterAutospacing="1" w:line="240" w:lineRule="auto"/>
              <w:rPr>
                <w:sz w:val="24"/>
                <w:szCs w:val="24"/>
              </w:rPr>
            </w:pPr>
            <w:r w:rsidRPr="0054439A">
              <w:rPr>
                <w:rFonts w:eastAsia="Calibri"/>
                <w:sz w:val="24"/>
                <w:szCs w:val="24"/>
              </w:rPr>
              <w:t>Prefer not to say</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115F9439" w14:textId="77777777" w:rsidR="00A07384" w:rsidRPr="00083AC5" w:rsidRDefault="00A07384" w:rsidP="00825AC2">
            <w:pPr>
              <w:spacing w:after="100" w:afterAutospacing="1" w:line="240" w:lineRule="auto"/>
              <w:rPr>
                <w:sz w:val="24"/>
                <w:szCs w:val="24"/>
              </w:rPr>
            </w:pPr>
            <w:r w:rsidRPr="00083AC5">
              <w:rPr>
                <w:rFonts w:eastAsia="Calibri"/>
                <w:sz w:val="24"/>
                <w:szCs w:val="24"/>
              </w:rPr>
              <w:t>&lt;10.7%</w:t>
            </w:r>
          </w:p>
        </w:tc>
      </w:tr>
      <w:tr w:rsidR="00A07384" w:rsidRPr="00083AC5" w14:paraId="3B128037"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3CF1ECD8" w14:textId="77777777" w:rsidR="00A07384" w:rsidRPr="0054439A" w:rsidRDefault="00A07384" w:rsidP="00825AC2">
            <w:pPr>
              <w:spacing w:after="100" w:afterAutospacing="1" w:line="240" w:lineRule="auto"/>
              <w:rPr>
                <w:sz w:val="24"/>
                <w:szCs w:val="24"/>
              </w:rPr>
            </w:pPr>
            <w:r w:rsidRPr="0054439A">
              <w:rPr>
                <w:rFonts w:eastAsia="Calibri"/>
                <w:sz w:val="24"/>
                <w:szCs w:val="24"/>
              </w:rPr>
              <w:t>Blank</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2817FB5A" w14:textId="77777777" w:rsidR="00A07384" w:rsidRPr="00083AC5" w:rsidRDefault="00A07384" w:rsidP="00825AC2">
            <w:pPr>
              <w:spacing w:after="100" w:afterAutospacing="1" w:line="240" w:lineRule="auto"/>
              <w:rPr>
                <w:sz w:val="24"/>
                <w:szCs w:val="24"/>
              </w:rPr>
            </w:pPr>
            <w:r w:rsidRPr="00083AC5">
              <w:rPr>
                <w:rFonts w:eastAsia="Calibri"/>
                <w:sz w:val="24"/>
                <w:szCs w:val="24"/>
              </w:rPr>
              <w:t>&lt;10.7%</w:t>
            </w:r>
          </w:p>
        </w:tc>
      </w:tr>
    </w:tbl>
    <w:p w14:paraId="4FCD939F" w14:textId="77777777" w:rsidR="00A07384" w:rsidRPr="00083AC5" w:rsidRDefault="00A07384" w:rsidP="00FF53D5">
      <w:pPr>
        <w:spacing w:after="0" w:line="240" w:lineRule="auto"/>
        <w:rPr>
          <w:rFonts w:eastAsia="Calibri"/>
          <w:sz w:val="24"/>
          <w:szCs w:val="24"/>
        </w:rPr>
      </w:pPr>
      <w:r w:rsidRPr="00083AC5">
        <w:rPr>
          <w:rFonts w:eastAsia="Calibri"/>
          <w:sz w:val="24"/>
          <w:szCs w:val="24"/>
        </w:rPr>
        <w:t xml:space="preserve"> </w:t>
      </w:r>
    </w:p>
    <w:tbl>
      <w:tblPr>
        <w:tblStyle w:val="TableGrid"/>
        <w:tblW w:w="0" w:type="auto"/>
        <w:tblLayout w:type="fixed"/>
        <w:tblLook w:val="04A0" w:firstRow="1" w:lastRow="0" w:firstColumn="1" w:lastColumn="0" w:noHBand="0" w:noVBand="1"/>
      </w:tblPr>
      <w:tblGrid>
        <w:gridCol w:w="5093"/>
        <w:gridCol w:w="4253"/>
      </w:tblGrid>
      <w:tr w:rsidR="00A07384" w:rsidRPr="00083AC5" w14:paraId="4531B759"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1CA52C35" w14:textId="77777777" w:rsidR="00A07384" w:rsidRPr="00083AC5" w:rsidRDefault="00A07384" w:rsidP="00FF53D5">
            <w:pPr>
              <w:spacing w:after="0" w:line="240" w:lineRule="auto"/>
              <w:rPr>
                <w:sz w:val="24"/>
                <w:szCs w:val="24"/>
              </w:rPr>
            </w:pPr>
            <w:r w:rsidRPr="00083AC5">
              <w:rPr>
                <w:rFonts w:eastAsia="Calibri"/>
                <w:b/>
                <w:bCs/>
                <w:sz w:val="24"/>
                <w:szCs w:val="24"/>
              </w:rPr>
              <w:t>Gender Identity (Grouped)</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079DA0E2" w14:textId="77777777" w:rsidR="00A07384" w:rsidRPr="00083AC5" w:rsidRDefault="00A07384" w:rsidP="00FF53D5">
            <w:pPr>
              <w:spacing w:after="0" w:line="240" w:lineRule="auto"/>
              <w:rPr>
                <w:sz w:val="24"/>
                <w:szCs w:val="24"/>
              </w:rPr>
            </w:pPr>
            <w:r w:rsidRPr="00083AC5">
              <w:rPr>
                <w:rFonts w:eastAsia="Calibri"/>
                <w:b/>
                <w:bCs/>
                <w:sz w:val="24"/>
                <w:szCs w:val="24"/>
              </w:rPr>
              <w:t>Proportion of group (%)</w:t>
            </w:r>
          </w:p>
        </w:tc>
      </w:tr>
      <w:tr w:rsidR="00A07384" w:rsidRPr="00083AC5" w14:paraId="4DD1731A"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1F53A27B" w14:textId="77777777" w:rsidR="00A07384" w:rsidRPr="00303620" w:rsidRDefault="00A07384" w:rsidP="00825AC2">
            <w:pPr>
              <w:spacing w:after="100" w:afterAutospacing="1" w:line="240" w:lineRule="auto"/>
              <w:rPr>
                <w:sz w:val="24"/>
                <w:szCs w:val="24"/>
              </w:rPr>
            </w:pPr>
            <w:r w:rsidRPr="00303620">
              <w:rPr>
                <w:rFonts w:eastAsia="Calibri"/>
                <w:sz w:val="24"/>
                <w:szCs w:val="24"/>
              </w:rPr>
              <w:t>Male</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668D17A8" w14:textId="77777777" w:rsidR="00A07384" w:rsidRPr="00083AC5" w:rsidRDefault="00A07384" w:rsidP="00825AC2">
            <w:pPr>
              <w:spacing w:after="100" w:afterAutospacing="1" w:line="240" w:lineRule="auto"/>
              <w:rPr>
                <w:sz w:val="24"/>
                <w:szCs w:val="24"/>
              </w:rPr>
            </w:pPr>
            <w:r w:rsidRPr="00083AC5">
              <w:rPr>
                <w:rFonts w:eastAsia="Calibri"/>
                <w:sz w:val="24"/>
                <w:szCs w:val="24"/>
              </w:rPr>
              <w:t>58.9%</w:t>
            </w:r>
          </w:p>
        </w:tc>
      </w:tr>
      <w:tr w:rsidR="00A07384" w:rsidRPr="00083AC5" w14:paraId="05176BAC"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77399BF0" w14:textId="77777777" w:rsidR="00A07384" w:rsidRPr="00303620" w:rsidRDefault="00A07384" w:rsidP="00825AC2">
            <w:pPr>
              <w:spacing w:after="100" w:afterAutospacing="1" w:line="240" w:lineRule="auto"/>
              <w:rPr>
                <w:sz w:val="24"/>
                <w:szCs w:val="24"/>
              </w:rPr>
            </w:pPr>
            <w:r w:rsidRPr="00303620">
              <w:rPr>
                <w:rFonts w:eastAsia="Calibri"/>
                <w:sz w:val="24"/>
                <w:szCs w:val="24"/>
              </w:rPr>
              <w:t>Female</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78202AD0" w14:textId="77777777" w:rsidR="00A07384" w:rsidRPr="00083AC5" w:rsidRDefault="00A07384" w:rsidP="00825AC2">
            <w:pPr>
              <w:spacing w:after="100" w:afterAutospacing="1" w:line="240" w:lineRule="auto"/>
              <w:rPr>
                <w:sz w:val="24"/>
                <w:szCs w:val="24"/>
              </w:rPr>
            </w:pPr>
            <w:r w:rsidRPr="00083AC5">
              <w:rPr>
                <w:rFonts w:eastAsia="Calibri"/>
                <w:sz w:val="24"/>
                <w:szCs w:val="24"/>
              </w:rPr>
              <w:t>32.1%</w:t>
            </w:r>
          </w:p>
        </w:tc>
      </w:tr>
      <w:tr w:rsidR="00A07384" w:rsidRPr="00083AC5" w14:paraId="77DD24CA"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6E8A4D92" w14:textId="77777777" w:rsidR="00A07384" w:rsidRPr="00303620" w:rsidRDefault="00A07384" w:rsidP="00825AC2">
            <w:pPr>
              <w:spacing w:after="100" w:afterAutospacing="1" w:line="240" w:lineRule="auto"/>
              <w:rPr>
                <w:sz w:val="24"/>
                <w:szCs w:val="24"/>
              </w:rPr>
            </w:pPr>
            <w:r w:rsidRPr="00303620">
              <w:rPr>
                <w:rFonts w:eastAsia="Calibri"/>
                <w:sz w:val="24"/>
                <w:szCs w:val="24"/>
              </w:rPr>
              <w:t>Identify In Another Way or Prefer Not to Say</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4ACEBAB2" w14:textId="77777777" w:rsidR="00A07384" w:rsidRPr="00083AC5" w:rsidRDefault="00A07384" w:rsidP="00825AC2">
            <w:pPr>
              <w:spacing w:after="100" w:afterAutospacing="1" w:line="240" w:lineRule="auto"/>
              <w:rPr>
                <w:sz w:val="24"/>
                <w:szCs w:val="24"/>
              </w:rPr>
            </w:pPr>
            <w:r w:rsidRPr="00083AC5">
              <w:rPr>
                <w:rFonts w:eastAsia="Calibri"/>
                <w:sz w:val="24"/>
                <w:szCs w:val="24"/>
              </w:rPr>
              <w:t>&lt;10.7%</w:t>
            </w:r>
          </w:p>
        </w:tc>
      </w:tr>
      <w:tr w:rsidR="00A07384" w:rsidRPr="00083AC5" w14:paraId="43DF9F31"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79D94953" w14:textId="77777777" w:rsidR="00A07384" w:rsidRPr="00303620" w:rsidRDefault="00A07384" w:rsidP="00825AC2">
            <w:pPr>
              <w:spacing w:after="100" w:afterAutospacing="1" w:line="240" w:lineRule="auto"/>
              <w:rPr>
                <w:sz w:val="24"/>
                <w:szCs w:val="24"/>
              </w:rPr>
            </w:pPr>
            <w:r w:rsidRPr="00303620">
              <w:rPr>
                <w:rFonts w:eastAsia="Calibri"/>
                <w:sz w:val="24"/>
                <w:szCs w:val="24"/>
              </w:rPr>
              <w:t>Blank</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1FDEDD61" w14:textId="77777777" w:rsidR="00A07384" w:rsidRPr="00083AC5" w:rsidRDefault="00A07384" w:rsidP="00825AC2">
            <w:pPr>
              <w:spacing w:after="100" w:afterAutospacing="1" w:line="240" w:lineRule="auto"/>
              <w:rPr>
                <w:sz w:val="24"/>
                <w:szCs w:val="24"/>
              </w:rPr>
            </w:pPr>
            <w:r w:rsidRPr="00083AC5">
              <w:rPr>
                <w:rFonts w:eastAsia="Calibri"/>
                <w:sz w:val="24"/>
                <w:szCs w:val="24"/>
              </w:rPr>
              <w:t>&lt;10.7%</w:t>
            </w:r>
          </w:p>
        </w:tc>
      </w:tr>
    </w:tbl>
    <w:p w14:paraId="74EAE32E" w14:textId="77777777" w:rsidR="00A07384" w:rsidRPr="00083AC5" w:rsidRDefault="00A07384" w:rsidP="00FF53D5">
      <w:pPr>
        <w:spacing w:after="0" w:line="240" w:lineRule="auto"/>
        <w:rPr>
          <w:rFonts w:eastAsia="Calibri"/>
          <w:sz w:val="24"/>
          <w:szCs w:val="24"/>
        </w:rPr>
      </w:pPr>
      <w:r w:rsidRPr="00083AC5">
        <w:rPr>
          <w:rFonts w:eastAsia="Calibri"/>
          <w:sz w:val="24"/>
          <w:szCs w:val="24"/>
        </w:rPr>
        <w:t xml:space="preserve"> </w:t>
      </w:r>
    </w:p>
    <w:tbl>
      <w:tblPr>
        <w:tblStyle w:val="TableGrid"/>
        <w:tblW w:w="0" w:type="auto"/>
        <w:tblLayout w:type="fixed"/>
        <w:tblLook w:val="04A0" w:firstRow="1" w:lastRow="0" w:firstColumn="1" w:lastColumn="0" w:noHBand="0" w:noVBand="1"/>
      </w:tblPr>
      <w:tblGrid>
        <w:gridCol w:w="5093"/>
        <w:gridCol w:w="4253"/>
      </w:tblGrid>
      <w:tr w:rsidR="00A07384" w:rsidRPr="00083AC5" w14:paraId="009E0382"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721A4761" w14:textId="77777777" w:rsidR="00A07384" w:rsidRPr="00083AC5" w:rsidRDefault="00A07384" w:rsidP="00FF53D5">
            <w:pPr>
              <w:spacing w:after="0" w:line="240" w:lineRule="auto"/>
              <w:rPr>
                <w:sz w:val="24"/>
                <w:szCs w:val="24"/>
              </w:rPr>
            </w:pPr>
            <w:r w:rsidRPr="00083AC5">
              <w:rPr>
                <w:rFonts w:eastAsia="Calibri"/>
                <w:b/>
                <w:bCs/>
                <w:sz w:val="24"/>
                <w:szCs w:val="24"/>
              </w:rPr>
              <w:t>Disability</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75315530" w14:textId="77777777" w:rsidR="00A07384" w:rsidRPr="00083AC5" w:rsidRDefault="00A07384" w:rsidP="00FF53D5">
            <w:pPr>
              <w:spacing w:after="0" w:line="240" w:lineRule="auto"/>
              <w:rPr>
                <w:sz w:val="24"/>
                <w:szCs w:val="24"/>
              </w:rPr>
            </w:pPr>
            <w:r w:rsidRPr="00083AC5">
              <w:rPr>
                <w:rFonts w:eastAsia="Calibri"/>
                <w:b/>
                <w:bCs/>
                <w:sz w:val="24"/>
                <w:szCs w:val="24"/>
              </w:rPr>
              <w:t>Proportion of group (%)</w:t>
            </w:r>
          </w:p>
        </w:tc>
      </w:tr>
      <w:tr w:rsidR="00A07384" w:rsidRPr="00083AC5" w14:paraId="390EE533"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48F94973" w14:textId="77777777" w:rsidR="00A07384" w:rsidRPr="00303620" w:rsidRDefault="00A07384" w:rsidP="00825AC2">
            <w:pPr>
              <w:spacing w:after="100" w:afterAutospacing="1" w:line="240" w:lineRule="auto"/>
              <w:rPr>
                <w:sz w:val="24"/>
                <w:szCs w:val="24"/>
              </w:rPr>
            </w:pPr>
            <w:r w:rsidRPr="00303620">
              <w:rPr>
                <w:rFonts w:eastAsia="Calibri"/>
                <w:sz w:val="24"/>
                <w:szCs w:val="24"/>
              </w:rPr>
              <w:t>Yes</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1E83959A" w14:textId="77777777" w:rsidR="00A07384" w:rsidRPr="00083AC5" w:rsidRDefault="00A07384" w:rsidP="00825AC2">
            <w:pPr>
              <w:spacing w:after="100" w:afterAutospacing="1" w:line="240" w:lineRule="auto"/>
              <w:rPr>
                <w:sz w:val="24"/>
                <w:szCs w:val="24"/>
              </w:rPr>
            </w:pPr>
            <w:r w:rsidRPr="00083AC5">
              <w:rPr>
                <w:rFonts w:eastAsia="Calibri"/>
                <w:sz w:val="24"/>
                <w:szCs w:val="24"/>
              </w:rPr>
              <w:t>10.7%</w:t>
            </w:r>
          </w:p>
        </w:tc>
      </w:tr>
      <w:tr w:rsidR="00A07384" w:rsidRPr="00083AC5" w14:paraId="2C3EACFE"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0B7BAE79" w14:textId="77777777" w:rsidR="00A07384" w:rsidRPr="00303620" w:rsidRDefault="00A07384" w:rsidP="00825AC2">
            <w:pPr>
              <w:spacing w:after="100" w:afterAutospacing="1" w:line="240" w:lineRule="auto"/>
              <w:rPr>
                <w:sz w:val="24"/>
                <w:szCs w:val="24"/>
              </w:rPr>
            </w:pPr>
            <w:r w:rsidRPr="00303620">
              <w:rPr>
                <w:rFonts w:eastAsia="Calibri"/>
                <w:sz w:val="24"/>
                <w:szCs w:val="24"/>
              </w:rPr>
              <w:t>No</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22E0FC60" w14:textId="77777777" w:rsidR="00A07384" w:rsidRPr="00083AC5" w:rsidRDefault="00A07384" w:rsidP="00825AC2">
            <w:pPr>
              <w:spacing w:after="100" w:afterAutospacing="1" w:line="240" w:lineRule="auto"/>
              <w:rPr>
                <w:sz w:val="24"/>
                <w:szCs w:val="24"/>
              </w:rPr>
            </w:pPr>
            <w:r w:rsidRPr="00083AC5">
              <w:rPr>
                <w:rFonts w:eastAsia="Calibri"/>
                <w:sz w:val="24"/>
                <w:szCs w:val="24"/>
              </w:rPr>
              <w:t>89.3%</w:t>
            </w:r>
          </w:p>
        </w:tc>
      </w:tr>
    </w:tbl>
    <w:p w14:paraId="7B7F5600" w14:textId="77777777" w:rsidR="00A07384" w:rsidRPr="00083AC5" w:rsidRDefault="00A07384" w:rsidP="00FF53D5">
      <w:pPr>
        <w:spacing w:after="0" w:line="240" w:lineRule="auto"/>
        <w:rPr>
          <w:rFonts w:eastAsia="Calibri"/>
          <w:sz w:val="24"/>
          <w:szCs w:val="24"/>
        </w:rPr>
      </w:pPr>
      <w:r w:rsidRPr="00083AC5">
        <w:rPr>
          <w:rFonts w:eastAsia="Calibri"/>
          <w:sz w:val="24"/>
          <w:szCs w:val="24"/>
        </w:rPr>
        <w:t xml:space="preserve"> </w:t>
      </w:r>
    </w:p>
    <w:tbl>
      <w:tblPr>
        <w:tblStyle w:val="TableGrid"/>
        <w:tblW w:w="0" w:type="auto"/>
        <w:tblLayout w:type="fixed"/>
        <w:tblLook w:val="04A0" w:firstRow="1" w:lastRow="0" w:firstColumn="1" w:lastColumn="0" w:noHBand="0" w:noVBand="1"/>
      </w:tblPr>
      <w:tblGrid>
        <w:gridCol w:w="5093"/>
        <w:gridCol w:w="4253"/>
      </w:tblGrid>
      <w:tr w:rsidR="00A07384" w:rsidRPr="00083AC5" w14:paraId="08436672"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5F133403" w14:textId="77777777" w:rsidR="00A07384" w:rsidRPr="00083AC5" w:rsidRDefault="00A07384" w:rsidP="00FF53D5">
            <w:pPr>
              <w:spacing w:after="0" w:line="240" w:lineRule="auto"/>
              <w:rPr>
                <w:sz w:val="24"/>
                <w:szCs w:val="24"/>
              </w:rPr>
            </w:pPr>
            <w:r w:rsidRPr="00083AC5">
              <w:rPr>
                <w:rFonts w:eastAsia="Calibri"/>
                <w:b/>
                <w:bCs/>
                <w:sz w:val="24"/>
                <w:szCs w:val="24"/>
              </w:rPr>
              <w:t>Age Group</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7EBF3439" w14:textId="77777777" w:rsidR="00A07384" w:rsidRPr="00083AC5" w:rsidRDefault="00A07384" w:rsidP="00FF53D5">
            <w:pPr>
              <w:spacing w:after="0" w:line="240" w:lineRule="auto"/>
              <w:rPr>
                <w:sz w:val="24"/>
                <w:szCs w:val="24"/>
              </w:rPr>
            </w:pPr>
            <w:r w:rsidRPr="00083AC5">
              <w:rPr>
                <w:rFonts w:eastAsia="Calibri"/>
                <w:b/>
                <w:bCs/>
                <w:sz w:val="24"/>
                <w:szCs w:val="24"/>
              </w:rPr>
              <w:t>Proportion of group (%)</w:t>
            </w:r>
          </w:p>
        </w:tc>
      </w:tr>
      <w:tr w:rsidR="00A07384" w:rsidRPr="00083AC5" w14:paraId="6C0CDB04"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1CBDE115" w14:textId="77777777" w:rsidR="00A07384" w:rsidRPr="00303620" w:rsidRDefault="00A07384" w:rsidP="00825AC2">
            <w:pPr>
              <w:spacing w:after="100" w:afterAutospacing="1" w:line="240" w:lineRule="auto"/>
              <w:rPr>
                <w:sz w:val="24"/>
                <w:szCs w:val="24"/>
              </w:rPr>
            </w:pPr>
            <w:r w:rsidRPr="00303620">
              <w:rPr>
                <w:rFonts w:eastAsia="Calibri"/>
                <w:sz w:val="24"/>
                <w:szCs w:val="24"/>
              </w:rPr>
              <w:t>Under 25</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3B70A8EA" w14:textId="77777777" w:rsidR="00A07384" w:rsidRPr="00083AC5" w:rsidRDefault="00A07384" w:rsidP="00825AC2">
            <w:pPr>
              <w:spacing w:after="100" w:afterAutospacing="1" w:line="240" w:lineRule="auto"/>
              <w:rPr>
                <w:sz w:val="24"/>
                <w:szCs w:val="24"/>
              </w:rPr>
            </w:pPr>
            <w:r w:rsidRPr="00083AC5">
              <w:rPr>
                <w:rFonts w:eastAsia="Calibri"/>
                <w:sz w:val="24"/>
                <w:szCs w:val="24"/>
              </w:rPr>
              <w:t>80.4%</w:t>
            </w:r>
          </w:p>
        </w:tc>
      </w:tr>
      <w:tr w:rsidR="00A07384" w:rsidRPr="00083AC5" w14:paraId="4C36E15C"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443B29A1" w14:textId="77777777" w:rsidR="00A07384" w:rsidRPr="00303620" w:rsidRDefault="00A07384" w:rsidP="00825AC2">
            <w:pPr>
              <w:spacing w:after="100" w:afterAutospacing="1" w:line="240" w:lineRule="auto"/>
              <w:rPr>
                <w:sz w:val="24"/>
                <w:szCs w:val="24"/>
              </w:rPr>
            </w:pPr>
            <w:r w:rsidRPr="00303620">
              <w:rPr>
                <w:rFonts w:eastAsia="Calibri"/>
                <w:sz w:val="24"/>
                <w:szCs w:val="24"/>
              </w:rPr>
              <w:t>25-34</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2CB8E506" w14:textId="77777777" w:rsidR="00A07384" w:rsidRPr="00083AC5" w:rsidRDefault="00A07384" w:rsidP="00825AC2">
            <w:pPr>
              <w:spacing w:after="100" w:afterAutospacing="1" w:line="240" w:lineRule="auto"/>
              <w:rPr>
                <w:sz w:val="24"/>
                <w:szCs w:val="24"/>
              </w:rPr>
            </w:pPr>
            <w:r w:rsidRPr="00083AC5">
              <w:rPr>
                <w:rFonts w:eastAsia="Calibri"/>
                <w:sz w:val="24"/>
                <w:szCs w:val="24"/>
              </w:rPr>
              <w:t>12.5%</w:t>
            </w:r>
          </w:p>
        </w:tc>
      </w:tr>
      <w:tr w:rsidR="00A07384" w:rsidRPr="00083AC5" w14:paraId="715D5E51"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70705984" w14:textId="77777777" w:rsidR="00A07384" w:rsidRPr="00303620" w:rsidRDefault="00A07384" w:rsidP="00825AC2">
            <w:pPr>
              <w:spacing w:after="100" w:afterAutospacing="1" w:line="240" w:lineRule="auto"/>
              <w:rPr>
                <w:sz w:val="24"/>
                <w:szCs w:val="24"/>
              </w:rPr>
            </w:pPr>
            <w:r w:rsidRPr="00303620">
              <w:rPr>
                <w:rFonts w:eastAsia="Calibri"/>
                <w:sz w:val="24"/>
                <w:szCs w:val="24"/>
              </w:rPr>
              <w:t>35-44</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212707A7" w14:textId="77777777" w:rsidR="00A07384" w:rsidRPr="00083AC5" w:rsidRDefault="00A07384" w:rsidP="00825AC2">
            <w:pPr>
              <w:spacing w:after="100" w:afterAutospacing="1" w:line="240" w:lineRule="auto"/>
              <w:rPr>
                <w:sz w:val="24"/>
                <w:szCs w:val="24"/>
              </w:rPr>
            </w:pPr>
            <w:r w:rsidRPr="00083AC5">
              <w:rPr>
                <w:rFonts w:eastAsia="Calibri"/>
                <w:sz w:val="24"/>
                <w:szCs w:val="24"/>
              </w:rPr>
              <w:t>&lt;10.7%</w:t>
            </w:r>
          </w:p>
        </w:tc>
      </w:tr>
      <w:tr w:rsidR="00A07384" w:rsidRPr="00083AC5" w14:paraId="78B28131"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25F842A9" w14:textId="77777777" w:rsidR="00A07384" w:rsidRPr="00303620" w:rsidRDefault="00A07384" w:rsidP="00825AC2">
            <w:pPr>
              <w:spacing w:after="100" w:afterAutospacing="1" w:line="240" w:lineRule="auto"/>
              <w:rPr>
                <w:sz w:val="24"/>
                <w:szCs w:val="24"/>
              </w:rPr>
            </w:pPr>
            <w:r w:rsidRPr="00303620">
              <w:rPr>
                <w:rFonts w:eastAsia="Calibri"/>
                <w:sz w:val="24"/>
                <w:szCs w:val="24"/>
              </w:rPr>
              <w:t>45-54</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40222356" w14:textId="77777777" w:rsidR="00A07384" w:rsidRPr="00083AC5" w:rsidRDefault="00A07384" w:rsidP="00825AC2">
            <w:pPr>
              <w:spacing w:after="100" w:afterAutospacing="1" w:line="240" w:lineRule="auto"/>
              <w:rPr>
                <w:sz w:val="24"/>
                <w:szCs w:val="24"/>
              </w:rPr>
            </w:pPr>
            <w:r w:rsidRPr="00083AC5">
              <w:rPr>
                <w:rFonts w:eastAsia="Calibri"/>
                <w:sz w:val="24"/>
                <w:szCs w:val="24"/>
              </w:rPr>
              <w:t>&lt;10.7%</w:t>
            </w:r>
          </w:p>
        </w:tc>
      </w:tr>
      <w:tr w:rsidR="00A07384" w:rsidRPr="00083AC5" w14:paraId="06D69B72"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31324AA" w14:textId="77777777" w:rsidR="00A07384" w:rsidRPr="00303620" w:rsidRDefault="00A07384" w:rsidP="00825AC2">
            <w:pPr>
              <w:spacing w:after="100" w:afterAutospacing="1" w:line="240" w:lineRule="auto"/>
              <w:rPr>
                <w:sz w:val="24"/>
                <w:szCs w:val="24"/>
              </w:rPr>
            </w:pPr>
            <w:r w:rsidRPr="00303620">
              <w:rPr>
                <w:rFonts w:eastAsia="Calibri"/>
                <w:color w:val="000000" w:themeColor="text1"/>
                <w:sz w:val="24"/>
                <w:szCs w:val="24"/>
              </w:rPr>
              <w:t xml:space="preserve">55 – 64 </w:t>
            </w:r>
          </w:p>
        </w:tc>
        <w:tc>
          <w:tcPr>
            <w:tcW w:w="425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072954E" w14:textId="77777777" w:rsidR="00A07384" w:rsidRPr="00083AC5" w:rsidRDefault="00A07384" w:rsidP="00825AC2">
            <w:pPr>
              <w:spacing w:after="100" w:afterAutospacing="1" w:line="240" w:lineRule="auto"/>
              <w:rPr>
                <w:sz w:val="24"/>
                <w:szCs w:val="24"/>
              </w:rPr>
            </w:pPr>
            <w:r w:rsidRPr="00083AC5">
              <w:rPr>
                <w:rFonts w:eastAsia="Calibri"/>
                <w:color w:val="000000" w:themeColor="text1"/>
                <w:sz w:val="24"/>
                <w:szCs w:val="24"/>
              </w:rPr>
              <w:t>0%</w:t>
            </w:r>
          </w:p>
        </w:tc>
      </w:tr>
      <w:tr w:rsidR="00A07384" w:rsidRPr="00083AC5" w14:paraId="2B96F0F9"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2160A2D" w14:textId="77777777" w:rsidR="00A07384" w:rsidRPr="00303620" w:rsidRDefault="00A07384" w:rsidP="00825AC2">
            <w:pPr>
              <w:spacing w:after="100" w:afterAutospacing="1" w:line="240" w:lineRule="auto"/>
              <w:rPr>
                <w:sz w:val="24"/>
                <w:szCs w:val="24"/>
              </w:rPr>
            </w:pPr>
            <w:r w:rsidRPr="00303620">
              <w:rPr>
                <w:rFonts w:eastAsia="Calibri"/>
                <w:color w:val="000000" w:themeColor="text1"/>
                <w:sz w:val="24"/>
                <w:szCs w:val="24"/>
              </w:rPr>
              <w:t>65 and over</w:t>
            </w:r>
          </w:p>
        </w:tc>
        <w:tc>
          <w:tcPr>
            <w:tcW w:w="425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2914F2A" w14:textId="77777777" w:rsidR="00A07384" w:rsidRPr="00083AC5" w:rsidRDefault="00A07384" w:rsidP="00825AC2">
            <w:pPr>
              <w:spacing w:after="100" w:afterAutospacing="1" w:line="240" w:lineRule="auto"/>
              <w:rPr>
                <w:sz w:val="24"/>
                <w:szCs w:val="24"/>
              </w:rPr>
            </w:pPr>
            <w:r w:rsidRPr="00083AC5">
              <w:rPr>
                <w:rFonts w:eastAsia="Calibri"/>
                <w:color w:val="000000" w:themeColor="text1"/>
                <w:sz w:val="24"/>
                <w:szCs w:val="24"/>
              </w:rPr>
              <w:t>0%</w:t>
            </w:r>
          </w:p>
        </w:tc>
      </w:tr>
    </w:tbl>
    <w:p w14:paraId="58A75DD1" w14:textId="77777777" w:rsidR="00A07384" w:rsidRPr="00083AC5" w:rsidRDefault="00A07384" w:rsidP="00FF53D5">
      <w:pPr>
        <w:spacing w:after="0" w:line="240" w:lineRule="auto"/>
        <w:rPr>
          <w:rFonts w:eastAsia="Calibri"/>
          <w:sz w:val="24"/>
          <w:szCs w:val="24"/>
        </w:rPr>
      </w:pPr>
      <w:r w:rsidRPr="00083AC5">
        <w:rPr>
          <w:rFonts w:eastAsia="Calibri"/>
          <w:sz w:val="24"/>
          <w:szCs w:val="24"/>
        </w:rPr>
        <w:t xml:space="preserve"> </w:t>
      </w:r>
    </w:p>
    <w:tbl>
      <w:tblPr>
        <w:tblStyle w:val="TableGrid"/>
        <w:tblW w:w="0" w:type="auto"/>
        <w:tblLayout w:type="fixed"/>
        <w:tblLook w:val="04A0" w:firstRow="1" w:lastRow="0" w:firstColumn="1" w:lastColumn="0" w:noHBand="0" w:noVBand="1"/>
      </w:tblPr>
      <w:tblGrid>
        <w:gridCol w:w="5093"/>
        <w:gridCol w:w="4253"/>
      </w:tblGrid>
      <w:tr w:rsidR="00A07384" w:rsidRPr="00083AC5" w14:paraId="67A4189D"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27C70134" w14:textId="03664D8F" w:rsidR="00A07384" w:rsidRPr="00083AC5" w:rsidRDefault="00A07384" w:rsidP="00FF53D5">
            <w:pPr>
              <w:spacing w:after="0" w:line="240" w:lineRule="auto"/>
              <w:rPr>
                <w:sz w:val="24"/>
                <w:szCs w:val="24"/>
              </w:rPr>
            </w:pPr>
            <w:r>
              <w:rPr>
                <w:rFonts w:eastAsia="Calibri"/>
                <w:b/>
                <w:bCs/>
                <w:sz w:val="24"/>
                <w:szCs w:val="24"/>
              </w:rPr>
              <w:t>Religion or belief</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1885FF69" w14:textId="77777777" w:rsidR="00A07384" w:rsidRPr="00083AC5" w:rsidRDefault="00A07384" w:rsidP="00FF53D5">
            <w:pPr>
              <w:spacing w:after="0" w:line="240" w:lineRule="auto"/>
              <w:rPr>
                <w:sz w:val="24"/>
                <w:szCs w:val="24"/>
              </w:rPr>
            </w:pPr>
            <w:r w:rsidRPr="00083AC5">
              <w:rPr>
                <w:rFonts w:eastAsia="Calibri"/>
                <w:b/>
                <w:bCs/>
                <w:sz w:val="24"/>
                <w:szCs w:val="24"/>
              </w:rPr>
              <w:t>Proportion of group (%)</w:t>
            </w:r>
          </w:p>
        </w:tc>
      </w:tr>
      <w:tr w:rsidR="00A07384" w:rsidRPr="00083AC5" w14:paraId="5FD3E0ED"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1D512517" w14:textId="77777777" w:rsidR="00A07384" w:rsidRPr="00303620" w:rsidRDefault="00A07384" w:rsidP="00825AC2">
            <w:pPr>
              <w:spacing w:after="100" w:afterAutospacing="1" w:line="240" w:lineRule="auto"/>
              <w:rPr>
                <w:sz w:val="24"/>
                <w:szCs w:val="24"/>
              </w:rPr>
            </w:pPr>
            <w:r w:rsidRPr="00303620">
              <w:rPr>
                <w:rFonts w:eastAsia="Calibri"/>
                <w:sz w:val="24"/>
                <w:szCs w:val="24"/>
              </w:rPr>
              <w:lastRenderedPageBreak/>
              <w:t>No Religion</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4D08A5F7" w14:textId="77777777" w:rsidR="00A07384" w:rsidRPr="00083AC5" w:rsidRDefault="00A07384" w:rsidP="00825AC2">
            <w:pPr>
              <w:spacing w:after="100" w:afterAutospacing="1" w:line="240" w:lineRule="auto"/>
              <w:rPr>
                <w:sz w:val="24"/>
                <w:szCs w:val="24"/>
              </w:rPr>
            </w:pPr>
            <w:r w:rsidRPr="00083AC5">
              <w:rPr>
                <w:rFonts w:eastAsia="Calibri"/>
                <w:sz w:val="24"/>
                <w:szCs w:val="24"/>
              </w:rPr>
              <w:t>66.1%</w:t>
            </w:r>
          </w:p>
        </w:tc>
      </w:tr>
      <w:tr w:rsidR="00A07384" w:rsidRPr="00083AC5" w14:paraId="71111620" w14:textId="77777777" w:rsidTr="00801FAE">
        <w:trPr>
          <w:trHeight w:val="225"/>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5E68C906" w14:textId="77777777" w:rsidR="00A07384" w:rsidRPr="00303620" w:rsidRDefault="00A07384" w:rsidP="00825AC2">
            <w:pPr>
              <w:spacing w:after="100" w:afterAutospacing="1" w:line="240" w:lineRule="auto"/>
              <w:rPr>
                <w:sz w:val="24"/>
                <w:szCs w:val="24"/>
              </w:rPr>
            </w:pPr>
            <w:r w:rsidRPr="00303620">
              <w:rPr>
                <w:rFonts w:eastAsia="Calibri"/>
                <w:sz w:val="24"/>
                <w:szCs w:val="24"/>
              </w:rPr>
              <w:t xml:space="preserve">Christian </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74F4DEB7" w14:textId="77777777" w:rsidR="00A07384" w:rsidRPr="00083AC5" w:rsidRDefault="00A07384" w:rsidP="00825AC2">
            <w:pPr>
              <w:spacing w:after="100" w:afterAutospacing="1" w:line="240" w:lineRule="auto"/>
              <w:rPr>
                <w:sz w:val="24"/>
                <w:szCs w:val="24"/>
              </w:rPr>
            </w:pPr>
            <w:r w:rsidRPr="00083AC5">
              <w:rPr>
                <w:rFonts w:eastAsia="Calibri"/>
                <w:sz w:val="24"/>
                <w:szCs w:val="24"/>
              </w:rPr>
              <w:t>10.7%</w:t>
            </w:r>
          </w:p>
        </w:tc>
      </w:tr>
      <w:tr w:rsidR="00A07384" w:rsidRPr="00083AC5" w14:paraId="0258041C"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378ACF5F" w14:textId="77777777" w:rsidR="00A07384" w:rsidRPr="00303620" w:rsidRDefault="00A07384" w:rsidP="00825AC2">
            <w:pPr>
              <w:spacing w:after="100" w:afterAutospacing="1" w:line="240" w:lineRule="auto"/>
              <w:rPr>
                <w:sz w:val="24"/>
                <w:szCs w:val="24"/>
              </w:rPr>
            </w:pPr>
            <w:r w:rsidRPr="00303620">
              <w:rPr>
                <w:rFonts w:eastAsia="Calibri"/>
                <w:sz w:val="24"/>
                <w:szCs w:val="24"/>
              </w:rPr>
              <w:t>Other Religion</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63425231" w14:textId="77777777" w:rsidR="00A07384" w:rsidRPr="00083AC5" w:rsidRDefault="00A07384" w:rsidP="00825AC2">
            <w:pPr>
              <w:spacing w:after="100" w:afterAutospacing="1" w:line="240" w:lineRule="auto"/>
              <w:rPr>
                <w:sz w:val="24"/>
                <w:szCs w:val="24"/>
              </w:rPr>
            </w:pPr>
            <w:r w:rsidRPr="00083AC5">
              <w:rPr>
                <w:rFonts w:eastAsia="Calibri"/>
                <w:sz w:val="24"/>
                <w:szCs w:val="24"/>
              </w:rPr>
              <w:t>&lt;10.7%</w:t>
            </w:r>
          </w:p>
        </w:tc>
      </w:tr>
      <w:tr w:rsidR="00A07384" w:rsidRPr="00083AC5" w14:paraId="2B58C3B6"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05A265A4" w14:textId="77777777" w:rsidR="00A07384" w:rsidRPr="00303620" w:rsidRDefault="00A07384" w:rsidP="00825AC2">
            <w:pPr>
              <w:spacing w:after="100" w:afterAutospacing="1" w:line="240" w:lineRule="auto"/>
              <w:rPr>
                <w:sz w:val="24"/>
                <w:szCs w:val="24"/>
              </w:rPr>
            </w:pPr>
            <w:r w:rsidRPr="00303620">
              <w:rPr>
                <w:rFonts w:eastAsia="Calibri"/>
                <w:sz w:val="24"/>
                <w:szCs w:val="24"/>
              </w:rPr>
              <w:t>Prefer not to say</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4221F249" w14:textId="77777777" w:rsidR="00A07384" w:rsidRPr="00083AC5" w:rsidRDefault="00A07384" w:rsidP="00825AC2">
            <w:pPr>
              <w:spacing w:after="100" w:afterAutospacing="1" w:line="240" w:lineRule="auto"/>
              <w:rPr>
                <w:sz w:val="24"/>
                <w:szCs w:val="24"/>
              </w:rPr>
            </w:pPr>
            <w:r w:rsidRPr="00083AC5">
              <w:rPr>
                <w:rFonts w:eastAsia="Calibri"/>
                <w:sz w:val="24"/>
                <w:szCs w:val="24"/>
              </w:rPr>
              <w:t>&lt;10.7%</w:t>
            </w:r>
          </w:p>
        </w:tc>
      </w:tr>
      <w:tr w:rsidR="00A07384" w:rsidRPr="00083AC5" w14:paraId="1DFCE93B" w14:textId="77777777" w:rsidTr="00801FAE">
        <w:trPr>
          <w:trHeight w:val="300"/>
        </w:trPr>
        <w:tc>
          <w:tcPr>
            <w:tcW w:w="5093" w:type="dxa"/>
            <w:tcBorders>
              <w:top w:val="single" w:sz="8" w:space="0" w:color="auto"/>
              <w:left w:val="single" w:sz="8" w:space="0" w:color="auto"/>
              <w:bottom w:val="single" w:sz="8" w:space="0" w:color="auto"/>
              <w:right w:val="single" w:sz="8" w:space="0" w:color="auto"/>
            </w:tcBorders>
            <w:tcMar>
              <w:left w:w="108" w:type="dxa"/>
              <w:right w:w="108" w:type="dxa"/>
            </w:tcMar>
          </w:tcPr>
          <w:p w14:paraId="0758E893" w14:textId="77777777" w:rsidR="00A07384" w:rsidRPr="00303620" w:rsidRDefault="00A07384" w:rsidP="00825AC2">
            <w:pPr>
              <w:spacing w:after="100" w:afterAutospacing="1" w:line="240" w:lineRule="auto"/>
              <w:rPr>
                <w:sz w:val="24"/>
                <w:szCs w:val="24"/>
              </w:rPr>
            </w:pPr>
            <w:r w:rsidRPr="00303620">
              <w:rPr>
                <w:rFonts w:eastAsia="Calibri"/>
                <w:sz w:val="24"/>
                <w:szCs w:val="24"/>
              </w:rPr>
              <w:t>Blank</w:t>
            </w:r>
          </w:p>
        </w:tc>
        <w:tc>
          <w:tcPr>
            <w:tcW w:w="4253" w:type="dxa"/>
            <w:tcBorders>
              <w:top w:val="single" w:sz="8" w:space="0" w:color="auto"/>
              <w:left w:val="single" w:sz="8" w:space="0" w:color="auto"/>
              <w:bottom w:val="single" w:sz="8" w:space="0" w:color="auto"/>
              <w:right w:val="single" w:sz="8" w:space="0" w:color="auto"/>
            </w:tcBorders>
            <w:tcMar>
              <w:left w:w="108" w:type="dxa"/>
              <w:right w:w="108" w:type="dxa"/>
            </w:tcMar>
          </w:tcPr>
          <w:p w14:paraId="78DEFF81" w14:textId="77777777" w:rsidR="00A07384" w:rsidRPr="00083AC5" w:rsidRDefault="00A07384" w:rsidP="00825AC2">
            <w:pPr>
              <w:spacing w:after="100" w:afterAutospacing="1" w:line="240" w:lineRule="auto"/>
              <w:rPr>
                <w:sz w:val="24"/>
                <w:szCs w:val="24"/>
              </w:rPr>
            </w:pPr>
            <w:r w:rsidRPr="00083AC5">
              <w:rPr>
                <w:rFonts w:eastAsia="Calibri"/>
                <w:sz w:val="24"/>
                <w:szCs w:val="24"/>
              </w:rPr>
              <w:t>&lt;10.7%</w:t>
            </w:r>
          </w:p>
        </w:tc>
      </w:tr>
    </w:tbl>
    <w:p w14:paraId="0A8C4F88" w14:textId="77777777" w:rsidR="00A07384" w:rsidRPr="00BB0A1C" w:rsidRDefault="00A07384" w:rsidP="00825AC2">
      <w:pPr>
        <w:spacing w:after="100" w:afterAutospacing="1" w:line="240" w:lineRule="auto"/>
        <w:rPr>
          <w:sz w:val="24"/>
          <w:szCs w:val="24"/>
        </w:rPr>
      </w:pPr>
    </w:p>
    <w:p w14:paraId="43D3D8BE" w14:textId="77777777" w:rsidR="00A07384" w:rsidRPr="00BB0A1C" w:rsidRDefault="00A07384" w:rsidP="00825AC2">
      <w:pPr>
        <w:pStyle w:val="Heading1"/>
        <w:spacing w:after="100" w:afterAutospacing="1" w:line="240" w:lineRule="auto"/>
        <w:rPr>
          <w:rFonts w:ascii="Arial" w:hAnsi="Arial" w:cs="Arial"/>
        </w:rPr>
      </w:pPr>
      <w:bookmarkStart w:id="148" w:name="_Toc134527941"/>
      <w:bookmarkStart w:id="149" w:name="_Toc135758150"/>
      <w:bookmarkStart w:id="150" w:name="_Toc135758901"/>
      <w:r w:rsidRPr="00BB0A1C">
        <w:rPr>
          <w:rFonts w:ascii="Arial" w:hAnsi="Arial" w:cs="Arial"/>
        </w:rPr>
        <w:t>Public customer data</w:t>
      </w:r>
      <w:bookmarkEnd w:id="148"/>
      <w:bookmarkEnd w:id="149"/>
      <w:bookmarkEnd w:id="150"/>
    </w:p>
    <w:p w14:paraId="312EBDAD" w14:textId="77777777" w:rsidR="00A07384" w:rsidRPr="00BB0A1C" w:rsidRDefault="00A07384" w:rsidP="00825AC2">
      <w:pPr>
        <w:pStyle w:val="NoSpacing"/>
        <w:spacing w:after="100" w:afterAutospacing="1"/>
        <w:rPr>
          <w:rFonts w:ascii="Arial" w:hAnsi="Arial" w:cs="Arial"/>
          <w:sz w:val="24"/>
          <w:szCs w:val="24"/>
        </w:rPr>
      </w:pPr>
      <w:r>
        <w:rPr>
          <w:rFonts w:ascii="Arial" w:hAnsi="Arial" w:cs="Arial"/>
          <w:sz w:val="24"/>
          <w:szCs w:val="24"/>
        </w:rPr>
        <w:t>R</w:t>
      </w:r>
      <w:r w:rsidRPr="00BB0A1C">
        <w:rPr>
          <w:rFonts w:ascii="Arial" w:hAnsi="Arial" w:cs="Arial"/>
          <w:sz w:val="24"/>
          <w:szCs w:val="24"/>
        </w:rPr>
        <w:t>esearch</w:t>
      </w:r>
      <w:r>
        <w:rPr>
          <w:rFonts w:ascii="Arial" w:hAnsi="Arial" w:cs="Arial"/>
          <w:sz w:val="24"/>
          <w:szCs w:val="24"/>
        </w:rPr>
        <w:t xml:space="preserve"> undertaken</w:t>
      </w:r>
      <w:r w:rsidRPr="00BB0A1C">
        <w:rPr>
          <w:rFonts w:ascii="Arial" w:hAnsi="Arial" w:cs="Arial"/>
          <w:sz w:val="24"/>
          <w:szCs w:val="24"/>
        </w:rPr>
        <w:t xml:space="preserve"> in the last year identified there were certain groups and demographics that were less likely to have access to weather forecasts. These included:</w:t>
      </w:r>
    </w:p>
    <w:p w14:paraId="692F68B7" w14:textId="77777777" w:rsidR="00A07384" w:rsidRPr="005616EE" w:rsidRDefault="00A07384" w:rsidP="00825AC2">
      <w:pPr>
        <w:pStyle w:val="ListParagraph"/>
        <w:numPr>
          <w:ilvl w:val="0"/>
          <w:numId w:val="13"/>
        </w:numPr>
        <w:spacing w:after="100" w:afterAutospacing="1" w:line="240" w:lineRule="auto"/>
        <w:rPr>
          <w:rFonts w:ascii="Arial" w:hAnsi="Arial" w:cs="Arial"/>
          <w:sz w:val="24"/>
          <w:szCs w:val="24"/>
          <w:lang w:val="en-GB"/>
        </w:rPr>
      </w:pPr>
      <w:r w:rsidRPr="005616EE">
        <w:rPr>
          <w:rFonts w:ascii="Arial" w:hAnsi="Arial" w:cs="Arial"/>
          <w:sz w:val="24"/>
          <w:szCs w:val="24"/>
          <w:lang w:val="en-GB"/>
        </w:rPr>
        <w:t>People aged 65+ with vulnerabilities</w:t>
      </w:r>
      <w:r>
        <w:rPr>
          <w:rFonts w:ascii="Arial" w:hAnsi="Arial" w:cs="Arial"/>
          <w:sz w:val="24"/>
          <w:szCs w:val="24"/>
          <w:lang w:val="en-GB"/>
        </w:rPr>
        <w:t>.</w:t>
      </w:r>
    </w:p>
    <w:p w14:paraId="5AD130A3" w14:textId="77777777" w:rsidR="00A07384" w:rsidRPr="005616EE" w:rsidRDefault="00A07384" w:rsidP="00825AC2">
      <w:pPr>
        <w:pStyle w:val="ListParagraph"/>
        <w:numPr>
          <w:ilvl w:val="0"/>
          <w:numId w:val="13"/>
        </w:numPr>
        <w:spacing w:after="100" w:afterAutospacing="1" w:line="240" w:lineRule="auto"/>
        <w:rPr>
          <w:rFonts w:ascii="Arial" w:hAnsi="Arial" w:cs="Arial"/>
          <w:sz w:val="24"/>
          <w:szCs w:val="24"/>
          <w:lang w:val="en-GB"/>
        </w:rPr>
      </w:pPr>
      <w:r w:rsidRPr="005616EE">
        <w:rPr>
          <w:rFonts w:ascii="Arial" w:hAnsi="Arial" w:cs="Arial"/>
          <w:sz w:val="24"/>
          <w:szCs w:val="24"/>
          <w:lang w:val="en-GB"/>
        </w:rPr>
        <w:t>Low socioeconomic groups</w:t>
      </w:r>
      <w:r>
        <w:rPr>
          <w:rFonts w:ascii="Arial" w:hAnsi="Arial" w:cs="Arial"/>
          <w:sz w:val="24"/>
          <w:szCs w:val="24"/>
          <w:lang w:val="en-GB"/>
        </w:rPr>
        <w:t>.</w:t>
      </w:r>
    </w:p>
    <w:p w14:paraId="2643B63B" w14:textId="77777777" w:rsidR="00A07384" w:rsidRPr="005616EE" w:rsidRDefault="00A07384" w:rsidP="00825AC2">
      <w:pPr>
        <w:pStyle w:val="ListParagraph"/>
        <w:numPr>
          <w:ilvl w:val="0"/>
          <w:numId w:val="13"/>
        </w:numPr>
        <w:spacing w:after="100" w:afterAutospacing="1" w:line="240" w:lineRule="auto"/>
        <w:rPr>
          <w:rFonts w:ascii="Arial" w:hAnsi="Arial" w:cs="Arial"/>
          <w:sz w:val="24"/>
          <w:szCs w:val="24"/>
          <w:lang w:val="en-GB"/>
        </w:rPr>
      </w:pPr>
      <w:r w:rsidRPr="005616EE">
        <w:rPr>
          <w:rFonts w:ascii="Arial" w:hAnsi="Arial" w:cs="Arial"/>
          <w:sz w:val="24"/>
          <w:szCs w:val="24"/>
          <w:lang w:val="en-GB"/>
        </w:rPr>
        <w:t>Low employment or unemployed groups</w:t>
      </w:r>
      <w:r>
        <w:rPr>
          <w:rFonts w:ascii="Arial" w:hAnsi="Arial" w:cs="Arial"/>
          <w:sz w:val="24"/>
          <w:szCs w:val="24"/>
          <w:lang w:val="en-GB"/>
        </w:rPr>
        <w:t>.</w:t>
      </w:r>
    </w:p>
    <w:p w14:paraId="0EB2C72F" w14:textId="77777777" w:rsidR="00A07384" w:rsidRPr="005616EE" w:rsidRDefault="00A07384" w:rsidP="00825AC2">
      <w:pPr>
        <w:pStyle w:val="ListParagraph"/>
        <w:numPr>
          <w:ilvl w:val="0"/>
          <w:numId w:val="13"/>
        </w:numPr>
        <w:spacing w:after="100" w:afterAutospacing="1" w:line="240" w:lineRule="auto"/>
        <w:rPr>
          <w:rFonts w:ascii="Arial" w:hAnsi="Arial" w:cs="Arial"/>
          <w:sz w:val="24"/>
          <w:szCs w:val="24"/>
          <w:lang w:val="en-GB"/>
        </w:rPr>
      </w:pPr>
      <w:r w:rsidRPr="005616EE">
        <w:rPr>
          <w:rFonts w:ascii="Arial" w:hAnsi="Arial" w:cs="Arial"/>
          <w:sz w:val="24"/>
          <w:szCs w:val="24"/>
          <w:lang w:val="en-GB"/>
        </w:rPr>
        <w:t>Sole parents with children under 5.</w:t>
      </w:r>
    </w:p>
    <w:p w14:paraId="7B901011" w14:textId="77777777" w:rsidR="00A07384" w:rsidRPr="005616EE" w:rsidRDefault="00A07384" w:rsidP="00825AC2">
      <w:pPr>
        <w:pStyle w:val="ListParagraph"/>
        <w:numPr>
          <w:ilvl w:val="0"/>
          <w:numId w:val="13"/>
        </w:numPr>
        <w:spacing w:after="100" w:afterAutospacing="1" w:line="240" w:lineRule="auto"/>
        <w:rPr>
          <w:rFonts w:ascii="Arial" w:hAnsi="Arial" w:cs="Arial"/>
          <w:sz w:val="24"/>
          <w:szCs w:val="24"/>
          <w:lang w:val="en-GB"/>
        </w:rPr>
      </w:pPr>
      <w:r w:rsidRPr="005616EE">
        <w:rPr>
          <w:rFonts w:ascii="Arial" w:hAnsi="Arial" w:cs="Arial"/>
          <w:sz w:val="24"/>
          <w:szCs w:val="24"/>
          <w:lang w:val="en-GB"/>
        </w:rPr>
        <w:t>Homeless people/those living on the street or in sheltered accommodation.</w:t>
      </w:r>
    </w:p>
    <w:p w14:paraId="60C54CA4" w14:textId="77777777" w:rsidR="00A07384" w:rsidRPr="00BB0A1C" w:rsidRDefault="00A07384" w:rsidP="00825AC2">
      <w:pPr>
        <w:spacing w:after="100" w:afterAutospacing="1" w:line="240" w:lineRule="auto"/>
        <w:rPr>
          <w:sz w:val="24"/>
          <w:szCs w:val="24"/>
        </w:rPr>
      </w:pPr>
      <w:r w:rsidRPr="00BB0A1C">
        <w:rPr>
          <w:sz w:val="24"/>
          <w:szCs w:val="24"/>
        </w:rPr>
        <w:t>We are taking actions as a result to ensure that such groups and demographics can be reached by the end of March 2024.</w:t>
      </w:r>
    </w:p>
    <w:p w14:paraId="0C1A2226" w14:textId="77777777" w:rsidR="00A07384" w:rsidRPr="00BB0A1C" w:rsidRDefault="00A07384" w:rsidP="00825AC2">
      <w:pPr>
        <w:spacing w:after="100" w:afterAutospacing="1" w:line="240" w:lineRule="auto"/>
        <w:rPr>
          <w:sz w:val="24"/>
          <w:szCs w:val="24"/>
        </w:rPr>
      </w:pPr>
      <w:r w:rsidRPr="00BB0A1C">
        <w:rPr>
          <w:sz w:val="24"/>
          <w:szCs w:val="24"/>
        </w:rPr>
        <w:br w:type="page"/>
      </w:r>
    </w:p>
    <w:p w14:paraId="53D370CE" w14:textId="77777777" w:rsidR="00A07384" w:rsidRPr="00BB0A1C" w:rsidRDefault="00A07384" w:rsidP="00825AC2">
      <w:pPr>
        <w:pStyle w:val="Heading1"/>
        <w:spacing w:after="100" w:afterAutospacing="1" w:line="240" w:lineRule="auto"/>
        <w:rPr>
          <w:rFonts w:ascii="Arial" w:hAnsi="Arial" w:cs="Arial"/>
        </w:rPr>
      </w:pPr>
      <w:bookmarkStart w:id="151" w:name="_Toc131174548"/>
      <w:bookmarkStart w:id="152" w:name="_Toc134527942"/>
      <w:bookmarkStart w:id="153" w:name="_Toc135758151"/>
      <w:bookmarkStart w:id="154" w:name="_Toc135758902"/>
      <w:r w:rsidRPr="00BB0A1C">
        <w:rPr>
          <w:rFonts w:ascii="Arial" w:hAnsi="Arial" w:cs="Arial"/>
        </w:rPr>
        <w:lastRenderedPageBreak/>
        <w:t>Looking ahead – ED&amp;I Action Plan 2023-2024</w:t>
      </w:r>
      <w:bookmarkEnd w:id="151"/>
      <w:bookmarkEnd w:id="152"/>
      <w:bookmarkEnd w:id="153"/>
      <w:bookmarkEnd w:id="154"/>
    </w:p>
    <w:p w14:paraId="7195ABD2" w14:textId="75D60DF8" w:rsidR="00A07384" w:rsidRDefault="00A07384" w:rsidP="00825AC2">
      <w:pPr>
        <w:spacing w:beforeAutospacing="1" w:after="100" w:afterAutospacing="1" w:line="240" w:lineRule="auto"/>
        <w:rPr>
          <w:sz w:val="24"/>
          <w:szCs w:val="24"/>
        </w:rPr>
      </w:pPr>
      <w:r w:rsidRPr="776EE1A2">
        <w:rPr>
          <w:sz w:val="24"/>
          <w:szCs w:val="24"/>
        </w:rPr>
        <w:t xml:space="preserve">Working with our Equality, Diversity, and Inclusion Committee, we have identified </w:t>
      </w:r>
      <w:r w:rsidR="002D09EC">
        <w:rPr>
          <w:sz w:val="24"/>
          <w:szCs w:val="24"/>
        </w:rPr>
        <w:t xml:space="preserve">several </w:t>
      </w:r>
      <w:r w:rsidRPr="776EE1A2">
        <w:rPr>
          <w:sz w:val="24"/>
          <w:szCs w:val="24"/>
        </w:rPr>
        <w:t xml:space="preserve">actions which we want to work on over the next twelve months. </w:t>
      </w:r>
    </w:p>
    <w:p w14:paraId="15ED8044" w14:textId="77777777" w:rsidR="00A07384" w:rsidRPr="007B2BB7" w:rsidRDefault="00A07384" w:rsidP="00825AC2">
      <w:pPr>
        <w:pStyle w:val="Heading3"/>
        <w:numPr>
          <w:ilvl w:val="0"/>
          <w:numId w:val="0"/>
        </w:numPr>
        <w:spacing w:after="100" w:afterAutospacing="1" w:line="240" w:lineRule="auto"/>
        <w:rPr>
          <w:rFonts w:eastAsia="Calibri"/>
          <w:b/>
          <w:bCs/>
        </w:rPr>
      </w:pPr>
      <w:bookmarkStart w:id="155" w:name="_Toc135758152"/>
      <w:bookmarkStart w:id="156" w:name="_Toc135758903"/>
      <w:r w:rsidRPr="007B2BB7">
        <w:rPr>
          <w:rFonts w:eastAsia="Arial"/>
          <w:b/>
          <w:bCs/>
        </w:rPr>
        <w:t>Objective 1 – Engaging with and understanding the diversity of our people and those we serve</w:t>
      </w:r>
      <w:bookmarkEnd w:id="155"/>
      <w:bookmarkEnd w:id="156"/>
    </w:p>
    <w:p w14:paraId="535E769C" w14:textId="77777777" w:rsidR="00A07384" w:rsidRDefault="00A07384" w:rsidP="00825AC2">
      <w:pPr>
        <w:pStyle w:val="ListParagraph"/>
        <w:numPr>
          <w:ilvl w:val="0"/>
          <w:numId w:val="14"/>
        </w:numPr>
        <w:spacing w:beforeAutospacing="1" w:after="100" w:afterAutospacing="1" w:line="240" w:lineRule="auto"/>
        <w:rPr>
          <w:rFonts w:ascii="Arial" w:eastAsia="Calibri" w:hAnsi="Arial" w:cs="Arial"/>
          <w:sz w:val="24"/>
          <w:szCs w:val="24"/>
          <w:lang w:val="en-GB"/>
        </w:rPr>
      </w:pPr>
      <w:r w:rsidRPr="00702BDA">
        <w:rPr>
          <w:rFonts w:ascii="Arial" w:eastAsia="Calibri" w:hAnsi="Arial" w:cs="Arial"/>
          <w:sz w:val="24"/>
          <w:szCs w:val="24"/>
          <w:lang w:val="en-GB"/>
        </w:rPr>
        <w:t xml:space="preserve">Work with the Southwest Civil Service ED&amp;I Community of Practice to improve the outcomes for those who identify as having a long-term health condition/disability. </w:t>
      </w:r>
    </w:p>
    <w:p w14:paraId="69F92A91" w14:textId="77777777" w:rsidR="00A07384" w:rsidRPr="00BB0A1C" w:rsidRDefault="00A07384" w:rsidP="00825AC2">
      <w:pPr>
        <w:spacing w:beforeAutospacing="1" w:after="100" w:afterAutospacing="1" w:line="240" w:lineRule="auto"/>
        <w:rPr>
          <w:rFonts w:eastAsia="Calibri"/>
          <w:sz w:val="24"/>
          <w:szCs w:val="24"/>
        </w:rPr>
      </w:pPr>
      <w:r w:rsidRPr="00BB0A1C">
        <w:rPr>
          <w:rFonts w:eastAsia="Calibri"/>
          <w:sz w:val="24"/>
          <w:szCs w:val="24"/>
        </w:rPr>
        <w:t xml:space="preserve">1.2 Explore the insights gained from improvements to ethnicity, sexual orientation, and carer fields in our HR </w:t>
      </w:r>
      <w:r>
        <w:rPr>
          <w:rFonts w:eastAsia="Calibri"/>
          <w:sz w:val="24"/>
          <w:szCs w:val="24"/>
        </w:rPr>
        <w:t xml:space="preserve">data </w:t>
      </w:r>
      <w:r w:rsidRPr="00BB0A1C">
        <w:rPr>
          <w:rFonts w:eastAsia="Calibri"/>
          <w:sz w:val="24"/>
          <w:szCs w:val="24"/>
        </w:rPr>
        <w:t>system.</w:t>
      </w:r>
    </w:p>
    <w:p w14:paraId="16E2EC19" w14:textId="77777777" w:rsidR="00A07384" w:rsidRPr="00BB0A1C" w:rsidRDefault="00A07384" w:rsidP="00825AC2">
      <w:pPr>
        <w:spacing w:beforeAutospacing="1" w:after="100" w:afterAutospacing="1" w:line="240" w:lineRule="auto"/>
        <w:rPr>
          <w:rFonts w:eastAsia="Calibri"/>
          <w:sz w:val="24"/>
          <w:szCs w:val="24"/>
        </w:rPr>
      </w:pPr>
      <w:r w:rsidRPr="00BB0A1C">
        <w:rPr>
          <w:rFonts w:eastAsia="Calibri"/>
          <w:sz w:val="24"/>
          <w:szCs w:val="24"/>
        </w:rPr>
        <w:t>1.3 Establish what ED&amp;I insights arise from our Employee Value Proposition survey (Great Place to Work).</w:t>
      </w:r>
    </w:p>
    <w:p w14:paraId="1A883262" w14:textId="77777777" w:rsidR="00A07384" w:rsidRDefault="00A07384" w:rsidP="00825AC2">
      <w:pPr>
        <w:spacing w:beforeAutospacing="1" w:after="100" w:afterAutospacing="1" w:line="240" w:lineRule="auto"/>
        <w:rPr>
          <w:rFonts w:eastAsia="Calibri"/>
          <w:sz w:val="24"/>
          <w:szCs w:val="24"/>
        </w:rPr>
      </w:pPr>
      <w:r w:rsidRPr="00BB0A1C">
        <w:rPr>
          <w:rFonts w:eastAsia="Calibri"/>
          <w:sz w:val="24"/>
          <w:szCs w:val="24"/>
        </w:rPr>
        <w:t>1.4 Examine the implications of the new BSL Act on our communications and engagement approaches.</w:t>
      </w:r>
    </w:p>
    <w:p w14:paraId="76018F06" w14:textId="77777777" w:rsidR="00A07384" w:rsidRPr="00BB0A1C" w:rsidRDefault="00A07384" w:rsidP="00825AC2">
      <w:pPr>
        <w:spacing w:beforeAutospacing="1" w:after="100" w:afterAutospacing="1" w:line="240" w:lineRule="auto"/>
        <w:rPr>
          <w:rFonts w:eastAsia="Calibri"/>
          <w:sz w:val="24"/>
          <w:szCs w:val="24"/>
        </w:rPr>
      </w:pPr>
      <w:r>
        <w:rPr>
          <w:rFonts w:eastAsia="Calibri"/>
          <w:sz w:val="24"/>
          <w:szCs w:val="24"/>
        </w:rPr>
        <w:t xml:space="preserve">1.5 Record and maintain demographic data on the young people that we engage with through our Education Outreach activities to evaluate and identify priority groups. </w:t>
      </w:r>
    </w:p>
    <w:p w14:paraId="7B46D6BB" w14:textId="77777777" w:rsidR="00A07384" w:rsidRPr="00BB0A1C" w:rsidRDefault="00A07384" w:rsidP="00825AC2">
      <w:pPr>
        <w:pStyle w:val="Heading2"/>
        <w:numPr>
          <w:ilvl w:val="0"/>
          <w:numId w:val="0"/>
        </w:numPr>
        <w:spacing w:after="100" w:afterAutospacing="1" w:line="240" w:lineRule="auto"/>
        <w:rPr>
          <w:rFonts w:eastAsia="Calibri"/>
        </w:rPr>
      </w:pPr>
      <w:bookmarkStart w:id="157" w:name="_Toc135758153"/>
      <w:bookmarkStart w:id="158" w:name="_Toc135758904"/>
      <w:r w:rsidRPr="00BB0A1C">
        <w:rPr>
          <w:rFonts w:eastAsia="Arial"/>
        </w:rPr>
        <w:t>Objective 2 - Advancing equality of opportunity</w:t>
      </w:r>
      <w:bookmarkEnd w:id="157"/>
      <w:bookmarkEnd w:id="158"/>
    </w:p>
    <w:p w14:paraId="67A8C243" w14:textId="77777777" w:rsidR="00A07384" w:rsidRPr="00BB0A1C" w:rsidRDefault="00A07384" w:rsidP="00825AC2">
      <w:pPr>
        <w:spacing w:beforeAutospacing="1" w:after="100" w:afterAutospacing="1" w:line="240" w:lineRule="auto"/>
        <w:rPr>
          <w:rFonts w:eastAsia="Calibri"/>
          <w:sz w:val="24"/>
          <w:szCs w:val="24"/>
        </w:rPr>
      </w:pPr>
      <w:r w:rsidRPr="00BB0A1C">
        <w:rPr>
          <w:rFonts w:eastAsia="Calibri"/>
          <w:sz w:val="24"/>
          <w:szCs w:val="24"/>
        </w:rPr>
        <w:t>2.1 Communicate the benefits of the new workplace</w:t>
      </w:r>
      <w:r>
        <w:rPr>
          <w:rFonts w:eastAsia="Calibri"/>
          <w:sz w:val="24"/>
          <w:szCs w:val="24"/>
        </w:rPr>
        <w:t xml:space="preserve"> adjustments</w:t>
      </w:r>
      <w:r w:rsidRPr="00BB0A1C">
        <w:rPr>
          <w:rFonts w:eastAsia="Calibri"/>
          <w:sz w:val="24"/>
          <w:szCs w:val="24"/>
        </w:rPr>
        <w:t xml:space="preserve"> passport so there is wide adoption and understanding.</w:t>
      </w:r>
    </w:p>
    <w:p w14:paraId="503167C5" w14:textId="77777777" w:rsidR="00A07384" w:rsidRPr="00BB0A1C" w:rsidRDefault="00A07384" w:rsidP="00825AC2">
      <w:pPr>
        <w:spacing w:beforeAutospacing="1" w:after="100" w:afterAutospacing="1" w:line="240" w:lineRule="auto"/>
        <w:rPr>
          <w:rFonts w:eastAsia="Calibri"/>
          <w:sz w:val="24"/>
          <w:szCs w:val="24"/>
        </w:rPr>
      </w:pPr>
      <w:r w:rsidRPr="00BB0A1C">
        <w:rPr>
          <w:rFonts w:eastAsia="Calibri"/>
          <w:sz w:val="24"/>
          <w:szCs w:val="24"/>
        </w:rPr>
        <w:t>2.</w:t>
      </w:r>
      <w:r w:rsidRPr="4960B582">
        <w:rPr>
          <w:rFonts w:eastAsia="Calibri"/>
          <w:sz w:val="24"/>
          <w:szCs w:val="24"/>
        </w:rPr>
        <w:t>2</w:t>
      </w:r>
      <w:r w:rsidRPr="00BB0A1C">
        <w:rPr>
          <w:rFonts w:eastAsia="Calibri"/>
          <w:sz w:val="24"/>
          <w:szCs w:val="24"/>
        </w:rPr>
        <w:t xml:space="preserve"> Work with Business Disability Forum to submit a Disability Confident Leader award submission in 2024.</w:t>
      </w:r>
    </w:p>
    <w:p w14:paraId="1266CBD5" w14:textId="77777777" w:rsidR="00A07384" w:rsidRDefault="00A07384" w:rsidP="00825AC2">
      <w:pPr>
        <w:spacing w:beforeAutospacing="1" w:after="100" w:afterAutospacing="1" w:line="240" w:lineRule="auto"/>
        <w:rPr>
          <w:rFonts w:eastAsia="Calibri"/>
          <w:sz w:val="24"/>
          <w:szCs w:val="24"/>
        </w:rPr>
      </w:pPr>
      <w:r w:rsidRPr="00BB0A1C">
        <w:rPr>
          <w:rFonts w:eastAsia="Calibri"/>
          <w:sz w:val="24"/>
          <w:szCs w:val="24"/>
        </w:rPr>
        <w:t>2.</w:t>
      </w:r>
      <w:r w:rsidRPr="7DE0C623">
        <w:rPr>
          <w:rFonts w:eastAsia="Calibri"/>
          <w:sz w:val="24"/>
          <w:szCs w:val="24"/>
        </w:rPr>
        <w:t>4</w:t>
      </w:r>
      <w:r w:rsidRPr="00BB0A1C">
        <w:rPr>
          <w:rFonts w:eastAsia="Calibri"/>
          <w:sz w:val="24"/>
          <w:szCs w:val="24"/>
        </w:rPr>
        <w:t xml:space="preserve"> Providing information to our suppliers and partners to ensure they support our ED&amp;I Strategy.</w:t>
      </w:r>
    </w:p>
    <w:p w14:paraId="0CA66700" w14:textId="77777777" w:rsidR="00A07384" w:rsidRPr="00BB0A1C" w:rsidRDefault="00A07384" w:rsidP="00825AC2">
      <w:pPr>
        <w:spacing w:beforeAutospacing="1" w:after="100" w:afterAutospacing="1" w:line="240" w:lineRule="auto"/>
        <w:rPr>
          <w:rFonts w:eastAsia="Calibri"/>
          <w:sz w:val="24"/>
          <w:szCs w:val="24"/>
        </w:rPr>
      </w:pPr>
      <w:r>
        <w:rPr>
          <w:rFonts w:eastAsia="Calibri"/>
          <w:sz w:val="24"/>
          <w:szCs w:val="24"/>
        </w:rPr>
        <w:t>2.</w:t>
      </w:r>
      <w:r w:rsidRPr="7D0AF0EA">
        <w:rPr>
          <w:rFonts w:eastAsia="Calibri"/>
          <w:sz w:val="24"/>
          <w:szCs w:val="24"/>
        </w:rPr>
        <w:t>5</w:t>
      </w:r>
      <w:r>
        <w:rPr>
          <w:rFonts w:eastAsia="Calibri"/>
          <w:sz w:val="24"/>
          <w:szCs w:val="24"/>
        </w:rPr>
        <w:t xml:space="preserve"> Developing a baseline of young people data and comparing with Met Office staff diversity data to inform priority groups for Education Outreach. </w:t>
      </w:r>
    </w:p>
    <w:p w14:paraId="72B2637B" w14:textId="524B8FC6" w:rsidR="00A07384" w:rsidRPr="002E1456" w:rsidRDefault="00A07384" w:rsidP="00825AC2">
      <w:pPr>
        <w:pStyle w:val="Heading2"/>
        <w:numPr>
          <w:ilvl w:val="0"/>
          <w:numId w:val="0"/>
        </w:numPr>
        <w:spacing w:after="100" w:afterAutospacing="1" w:line="240" w:lineRule="auto"/>
        <w:ind w:left="357" w:hanging="357"/>
        <w:rPr>
          <w:rFonts w:eastAsia="Arial"/>
        </w:rPr>
      </w:pPr>
      <w:bookmarkStart w:id="159" w:name="_Toc135758154"/>
      <w:bookmarkStart w:id="160" w:name="_Toc135758905"/>
      <w:r w:rsidRPr="00BB0A1C">
        <w:rPr>
          <w:rFonts w:eastAsia="Arial"/>
        </w:rPr>
        <w:t>Objective 3 - Increasing representation of under-represented groups at al</w:t>
      </w:r>
      <w:r w:rsidR="009B01E4">
        <w:rPr>
          <w:rFonts w:eastAsia="Arial"/>
        </w:rPr>
        <w:t>l</w:t>
      </w:r>
      <w:r w:rsidR="002E1456">
        <w:rPr>
          <w:rFonts w:eastAsia="Arial"/>
        </w:rPr>
        <w:t xml:space="preserve"> </w:t>
      </w:r>
      <w:r w:rsidRPr="00BB0A1C">
        <w:rPr>
          <w:rFonts w:eastAsia="Arial"/>
        </w:rPr>
        <w:t>levels</w:t>
      </w:r>
      <w:bookmarkEnd w:id="159"/>
      <w:bookmarkEnd w:id="160"/>
    </w:p>
    <w:p w14:paraId="409F619E" w14:textId="77777777" w:rsidR="00A07384" w:rsidRPr="00BB0A1C" w:rsidRDefault="00A07384" w:rsidP="00825AC2">
      <w:pPr>
        <w:spacing w:beforeAutospacing="1" w:after="100" w:afterAutospacing="1" w:line="240" w:lineRule="auto"/>
        <w:rPr>
          <w:rFonts w:eastAsia="Calibri"/>
          <w:sz w:val="24"/>
          <w:szCs w:val="24"/>
        </w:rPr>
      </w:pPr>
      <w:r w:rsidRPr="00BB0A1C">
        <w:rPr>
          <w:rFonts w:eastAsia="Calibri"/>
          <w:sz w:val="24"/>
          <w:szCs w:val="24"/>
        </w:rPr>
        <w:t>3.</w:t>
      </w:r>
      <w:r w:rsidRPr="59CF67F7">
        <w:rPr>
          <w:rFonts w:eastAsia="Calibri"/>
          <w:sz w:val="24"/>
          <w:szCs w:val="24"/>
        </w:rPr>
        <w:t>1</w:t>
      </w:r>
      <w:r w:rsidRPr="00BB0A1C">
        <w:rPr>
          <w:rFonts w:eastAsia="Calibri"/>
          <w:sz w:val="24"/>
          <w:szCs w:val="24"/>
        </w:rPr>
        <w:t xml:space="preserve"> </w:t>
      </w:r>
      <w:r>
        <w:rPr>
          <w:rFonts w:eastAsia="Calibri"/>
          <w:sz w:val="24"/>
          <w:szCs w:val="24"/>
        </w:rPr>
        <w:t xml:space="preserve">Undertake a feasibility study of </w:t>
      </w:r>
      <w:r w:rsidRPr="00BB0A1C">
        <w:rPr>
          <w:rFonts w:eastAsia="Calibri"/>
          <w:sz w:val="24"/>
          <w:szCs w:val="24"/>
        </w:rPr>
        <w:t xml:space="preserve">ethnicity pay </w:t>
      </w:r>
      <w:r>
        <w:rPr>
          <w:rFonts w:eastAsia="Calibri"/>
          <w:sz w:val="24"/>
          <w:szCs w:val="24"/>
        </w:rPr>
        <w:t>gap r</w:t>
      </w:r>
      <w:r w:rsidRPr="00BB0A1C">
        <w:rPr>
          <w:rFonts w:eastAsia="Calibri"/>
          <w:sz w:val="24"/>
          <w:szCs w:val="24"/>
        </w:rPr>
        <w:t>eporting</w:t>
      </w:r>
      <w:r>
        <w:rPr>
          <w:rFonts w:eastAsia="Calibri"/>
          <w:sz w:val="24"/>
          <w:szCs w:val="24"/>
        </w:rPr>
        <w:t>.</w:t>
      </w:r>
    </w:p>
    <w:p w14:paraId="3D70AEA9" w14:textId="77777777" w:rsidR="00A07384" w:rsidRPr="00BB0A1C" w:rsidRDefault="00A07384" w:rsidP="00825AC2">
      <w:pPr>
        <w:spacing w:beforeAutospacing="1" w:after="100" w:afterAutospacing="1" w:line="240" w:lineRule="auto"/>
        <w:rPr>
          <w:rFonts w:eastAsiaTheme="minorEastAsia"/>
          <w:color w:val="0B0C0C"/>
          <w:sz w:val="24"/>
          <w:szCs w:val="24"/>
        </w:rPr>
      </w:pPr>
      <w:r w:rsidRPr="00BB0A1C">
        <w:rPr>
          <w:rFonts w:eastAsiaTheme="minorEastAsia"/>
          <w:color w:val="0B0C0C"/>
          <w:sz w:val="24"/>
          <w:szCs w:val="24"/>
        </w:rPr>
        <w:t>3.</w:t>
      </w:r>
      <w:r w:rsidRPr="4768E64C">
        <w:rPr>
          <w:rFonts w:eastAsiaTheme="minorEastAsia"/>
          <w:color w:val="0B0C0C"/>
          <w:sz w:val="24"/>
          <w:szCs w:val="24"/>
        </w:rPr>
        <w:t>2</w:t>
      </w:r>
      <w:r w:rsidRPr="00BB0A1C">
        <w:rPr>
          <w:rFonts w:eastAsiaTheme="minorEastAsia"/>
          <w:color w:val="0B0C0C"/>
          <w:sz w:val="24"/>
          <w:szCs w:val="24"/>
        </w:rPr>
        <w:t xml:space="preserve"> Partner with Institute of Physics and Royal Meteorological Society to address </w:t>
      </w:r>
      <w:r w:rsidRPr="00BB0A1C">
        <w:rPr>
          <w:rFonts w:eastAsiaTheme="minorEastAsia"/>
          <w:color w:val="0B0C0C"/>
          <w:sz w:val="24"/>
          <w:szCs w:val="24"/>
        </w:rPr>
        <w:lastRenderedPageBreak/>
        <w:t xml:space="preserve">under-represented </w:t>
      </w:r>
      <w:r w:rsidRPr="00903448">
        <w:rPr>
          <w:rFonts w:eastAsiaTheme="minorEastAsia"/>
          <w:color w:val="0B0C0C"/>
          <w:sz w:val="24"/>
          <w:szCs w:val="24"/>
        </w:rPr>
        <w:t>groups in the workforce.</w:t>
      </w:r>
    </w:p>
    <w:p w14:paraId="26E94F14" w14:textId="77777777" w:rsidR="00A07384" w:rsidRPr="00BB0A1C" w:rsidRDefault="00A07384" w:rsidP="00825AC2">
      <w:pPr>
        <w:pStyle w:val="Heading2"/>
        <w:numPr>
          <w:ilvl w:val="0"/>
          <w:numId w:val="0"/>
        </w:numPr>
        <w:spacing w:after="100" w:afterAutospacing="1" w:line="240" w:lineRule="auto"/>
        <w:rPr>
          <w:rFonts w:eastAsia="Calibri"/>
        </w:rPr>
      </w:pPr>
      <w:bookmarkStart w:id="161" w:name="_Toc135758155"/>
      <w:bookmarkStart w:id="162" w:name="_Toc135758906"/>
      <w:r w:rsidRPr="00BB0A1C">
        <w:rPr>
          <w:rFonts w:eastAsia="Calibri"/>
        </w:rPr>
        <w:t>Objective 4 - Zero tolerance to bullying, harassment and discrimination</w:t>
      </w:r>
      <w:bookmarkEnd w:id="161"/>
      <w:bookmarkEnd w:id="162"/>
    </w:p>
    <w:p w14:paraId="5F8B8941" w14:textId="77777777" w:rsidR="00A07384" w:rsidRPr="00BB0A1C" w:rsidRDefault="00A07384" w:rsidP="00825AC2">
      <w:pPr>
        <w:spacing w:beforeAutospacing="1" w:after="100" w:afterAutospacing="1" w:line="240" w:lineRule="auto"/>
        <w:rPr>
          <w:rFonts w:eastAsia="Calibri"/>
          <w:sz w:val="24"/>
          <w:szCs w:val="24"/>
        </w:rPr>
      </w:pPr>
      <w:r w:rsidRPr="00BB0A1C">
        <w:rPr>
          <w:rFonts w:eastAsia="Calibri"/>
          <w:sz w:val="24"/>
          <w:szCs w:val="24"/>
        </w:rPr>
        <w:t>4.1 Implement recommendations from the Civil Service Bullying, Harassment and Discrimination Strategy.</w:t>
      </w:r>
    </w:p>
    <w:p w14:paraId="071D7E66" w14:textId="7A26E2EE" w:rsidR="00A07384" w:rsidRPr="00BB0A1C" w:rsidRDefault="00A07384" w:rsidP="00825AC2">
      <w:pPr>
        <w:spacing w:beforeAutospacing="1" w:after="100" w:afterAutospacing="1" w:line="240" w:lineRule="auto"/>
        <w:rPr>
          <w:rFonts w:eastAsia="Calibri"/>
          <w:sz w:val="24"/>
          <w:szCs w:val="24"/>
        </w:rPr>
      </w:pPr>
      <w:r w:rsidRPr="00BB0A1C">
        <w:rPr>
          <w:rFonts w:eastAsia="Calibri"/>
          <w:sz w:val="24"/>
          <w:szCs w:val="24"/>
        </w:rPr>
        <w:t xml:space="preserve">4.2 Develop assistance </w:t>
      </w:r>
      <w:r w:rsidR="002E1456" w:rsidRPr="00BB0A1C">
        <w:rPr>
          <w:rFonts w:eastAsia="Calibri"/>
          <w:sz w:val="24"/>
          <w:szCs w:val="24"/>
        </w:rPr>
        <w:t>dogs’</w:t>
      </w:r>
      <w:r w:rsidRPr="00BB0A1C">
        <w:rPr>
          <w:rFonts w:eastAsia="Calibri"/>
          <w:sz w:val="24"/>
          <w:szCs w:val="24"/>
        </w:rPr>
        <w:t xml:space="preserve"> guidance for all Met Office sites.</w:t>
      </w:r>
    </w:p>
    <w:p w14:paraId="1186C53B" w14:textId="77777777" w:rsidR="00A07384" w:rsidRPr="00BB0A1C" w:rsidRDefault="00A07384" w:rsidP="00825AC2">
      <w:pPr>
        <w:spacing w:beforeAutospacing="1" w:after="100" w:afterAutospacing="1" w:line="240" w:lineRule="auto"/>
        <w:rPr>
          <w:rFonts w:eastAsia="Calibri"/>
          <w:sz w:val="24"/>
          <w:szCs w:val="24"/>
        </w:rPr>
      </w:pPr>
      <w:r w:rsidRPr="00BB0A1C">
        <w:rPr>
          <w:rFonts w:eastAsia="Calibri"/>
          <w:sz w:val="24"/>
          <w:szCs w:val="24"/>
        </w:rPr>
        <w:t xml:space="preserve">4.3 Publish our new our </w:t>
      </w:r>
      <w:r>
        <w:rPr>
          <w:rFonts w:eastAsia="Calibri"/>
          <w:sz w:val="24"/>
          <w:szCs w:val="24"/>
        </w:rPr>
        <w:t xml:space="preserve">Safe Space to Speak Up </w:t>
      </w:r>
      <w:r w:rsidRPr="00BB0A1C">
        <w:rPr>
          <w:rFonts w:eastAsia="Calibri"/>
          <w:sz w:val="24"/>
          <w:szCs w:val="24"/>
        </w:rPr>
        <w:t>guidance.</w:t>
      </w:r>
    </w:p>
    <w:p w14:paraId="7A49286B" w14:textId="1D8203C9" w:rsidR="00A07384" w:rsidRDefault="00A07384" w:rsidP="00825AC2">
      <w:pPr>
        <w:spacing w:beforeAutospacing="1" w:after="100" w:afterAutospacing="1" w:line="240" w:lineRule="auto"/>
        <w:rPr>
          <w:sz w:val="24"/>
          <w:szCs w:val="24"/>
        </w:rPr>
      </w:pPr>
      <w:r w:rsidRPr="5AF161F4">
        <w:rPr>
          <w:rFonts w:eastAsia="Calibri"/>
          <w:sz w:val="24"/>
          <w:szCs w:val="24"/>
        </w:rPr>
        <w:t>4.4</w:t>
      </w:r>
      <w:r w:rsidRPr="60190C9F">
        <w:rPr>
          <w:rFonts w:eastAsia="Calibri"/>
          <w:sz w:val="24"/>
          <w:szCs w:val="24"/>
        </w:rPr>
        <w:t xml:space="preserve"> </w:t>
      </w:r>
      <w:r>
        <w:rPr>
          <w:rFonts w:eastAsia="Calibri"/>
          <w:sz w:val="24"/>
          <w:szCs w:val="24"/>
        </w:rPr>
        <w:t>Develop a safety of women action plan in response to signing the Exeter Safety of Women at Night Charter and ensure this is covers other office locations</w:t>
      </w:r>
      <w:r w:rsidR="009B01E4">
        <w:rPr>
          <w:rFonts w:eastAsia="Calibri"/>
          <w:sz w:val="24"/>
          <w:szCs w:val="24"/>
        </w:rPr>
        <w:t xml:space="preserve">. </w:t>
      </w:r>
    </w:p>
    <w:p w14:paraId="63A095B8" w14:textId="77777777" w:rsidR="00A07384" w:rsidRDefault="00A07384" w:rsidP="00825AC2">
      <w:pPr>
        <w:spacing w:after="100" w:afterAutospacing="1" w:line="240" w:lineRule="auto"/>
        <w:rPr>
          <w:sz w:val="24"/>
          <w:szCs w:val="24"/>
        </w:rPr>
      </w:pPr>
    </w:p>
    <w:p w14:paraId="229C8FA2" w14:textId="77777777" w:rsidR="00A07384" w:rsidRDefault="00A07384" w:rsidP="00825AC2">
      <w:pPr>
        <w:spacing w:after="100" w:afterAutospacing="1" w:line="240" w:lineRule="auto"/>
        <w:rPr>
          <w:sz w:val="24"/>
          <w:szCs w:val="24"/>
        </w:rPr>
      </w:pPr>
    </w:p>
    <w:p w14:paraId="6B3F00E2" w14:textId="77777777" w:rsidR="00A07384" w:rsidRDefault="00A07384" w:rsidP="00825AC2">
      <w:pPr>
        <w:spacing w:after="100" w:afterAutospacing="1" w:line="240" w:lineRule="auto"/>
        <w:rPr>
          <w:sz w:val="24"/>
          <w:szCs w:val="24"/>
        </w:rPr>
      </w:pPr>
    </w:p>
    <w:p w14:paraId="6B11BF6E" w14:textId="77777777" w:rsidR="00A07384" w:rsidRDefault="00A07384" w:rsidP="00825AC2">
      <w:pPr>
        <w:spacing w:after="100" w:afterAutospacing="1" w:line="240" w:lineRule="auto"/>
        <w:rPr>
          <w:sz w:val="24"/>
          <w:szCs w:val="24"/>
        </w:rPr>
      </w:pPr>
    </w:p>
    <w:p w14:paraId="22E9DD5E" w14:textId="77777777" w:rsidR="00A07384" w:rsidRDefault="00A07384" w:rsidP="00825AC2">
      <w:pPr>
        <w:spacing w:after="100" w:afterAutospacing="1" w:line="240" w:lineRule="auto"/>
        <w:rPr>
          <w:sz w:val="24"/>
          <w:szCs w:val="24"/>
        </w:rPr>
      </w:pPr>
    </w:p>
    <w:p w14:paraId="00DE231D" w14:textId="77777777" w:rsidR="00A07384" w:rsidRDefault="00A07384" w:rsidP="00825AC2">
      <w:pPr>
        <w:spacing w:after="100" w:afterAutospacing="1" w:line="240" w:lineRule="auto"/>
        <w:rPr>
          <w:sz w:val="24"/>
          <w:szCs w:val="24"/>
        </w:rPr>
      </w:pPr>
    </w:p>
    <w:p w14:paraId="64F5B958" w14:textId="77777777" w:rsidR="00A07384" w:rsidRDefault="00A07384" w:rsidP="00825AC2">
      <w:pPr>
        <w:spacing w:after="100" w:afterAutospacing="1" w:line="240" w:lineRule="auto"/>
        <w:rPr>
          <w:sz w:val="24"/>
          <w:szCs w:val="24"/>
        </w:rPr>
      </w:pPr>
    </w:p>
    <w:p w14:paraId="41D44C72" w14:textId="77777777" w:rsidR="00A07384" w:rsidRDefault="00A07384" w:rsidP="00825AC2">
      <w:pPr>
        <w:spacing w:after="100" w:afterAutospacing="1" w:line="240" w:lineRule="auto"/>
        <w:rPr>
          <w:sz w:val="24"/>
          <w:szCs w:val="24"/>
        </w:rPr>
      </w:pPr>
    </w:p>
    <w:p w14:paraId="088590CD" w14:textId="77777777" w:rsidR="00A07384" w:rsidRDefault="00A07384" w:rsidP="00825AC2">
      <w:pPr>
        <w:spacing w:after="100" w:afterAutospacing="1" w:line="240" w:lineRule="auto"/>
        <w:rPr>
          <w:sz w:val="24"/>
          <w:szCs w:val="24"/>
        </w:rPr>
      </w:pPr>
    </w:p>
    <w:p w14:paraId="0710C4B8" w14:textId="77777777" w:rsidR="00A07384" w:rsidRDefault="00A07384" w:rsidP="00825AC2">
      <w:pPr>
        <w:spacing w:after="100" w:afterAutospacing="1" w:line="240" w:lineRule="auto"/>
        <w:rPr>
          <w:sz w:val="24"/>
          <w:szCs w:val="24"/>
        </w:rPr>
      </w:pPr>
    </w:p>
    <w:p w14:paraId="29577BD2" w14:textId="77777777" w:rsidR="00A07384" w:rsidRDefault="00A07384" w:rsidP="00825AC2">
      <w:pPr>
        <w:spacing w:after="100" w:afterAutospacing="1" w:line="240" w:lineRule="auto"/>
        <w:rPr>
          <w:sz w:val="24"/>
          <w:szCs w:val="24"/>
        </w:rPr>
      </w:pPr>
    </w:p>
    <w:p w14:paraId="1C35EAE0" w14:textId="77777777" w:rsidR="00A07384" w:rsidRDefault="00A07384" w:rsidP="00825AC2">
      <w:pPr>
        <w:spacing w:after="100" w:afterAutospacing="1" w:line="240" w:lineRule="auto"/>
        <w:rPr>
          <w:sz w:val="24"/>
          <w:szCs w:val="24"/>
        </w:rPr>
      </w:pPr>
    </w:p>
    <w:p w14:paraId="5B806712" w14:textId="77777777" w:rsidR="00A07384" w:rsidRDefault="00A07384" w:rsidP="00825AC2">
      <w:pPr>
        <w:spacing w:after="100" w:afterAutospacing="1" w:line="240" w:lineRule="auto"/>
        <w:rPr>
          <w:sz w:val="24"/>
          <w:szCs w:val="24"/>
        </w:rPr>
      </w:pPr>
    </w:p>
    <w:p w14:paraId="67FEF341" w14:textId="77777777" w:rsidR="00A07384" w:rsidRDefault="00A07384" w:rsidP="00825AC2">
      <w:pPr>
        <w:spacing w:after="100" w:afterAutospacing="1" w:line="240" w:lineRule="auto"/>
        <w:rPr>
          <w:sz w:val="24"/>
          <w:szCs w:val="24"/>
        </w:rPr>
      </w:pPr>
    </w:p>
    <w:p w14:paraId="3AC6FD06" w14:textId="77777777" w:rsidR="00A07384" w:rsidRDefault="00A07384" w:rsidP="00825AC2">
      <w:pPr>
        <w:spacing w:after="100" w:afterAutospacing="1" w:line="240" w:lineRule="auto"/>
        <w:rPr>
          <w:sz w:val="24"/>
          <w:szCs w:val="24"/>
        </w:rPr>
      </w:pPr>
    </w:p>
    <w:p w14:paraId="2F970BCD" w14:textId="77777777" w:rsidR="00A07384" w:rsidRPr="00BB0A1C" w:rsidRDefault="00A07384" w:rsidP="00825AC2">
      <w:pPr>
        <w:pStyle w:val="Heading1"/>
        <w:spacing w:after="100" w:afterAutospacing="1" w:line="240" w:lineRule="auto"/>
        <w:rPr>
          <w:rFonts w:ascii="Arial" w:hAnsi="Arial" w:cs="Arial"/>
        </w:rPr>
      </w:pPr>
      <w:bookmarkStart w:id="163" w:name="_Toc134527943"/>
      <w:bookmarkStart w:id="164" w:name="_Toc135758156"/>
      <w:bookmarkStart w:id="165" w:name="_Toc135758907"/>
      <w:r>
        <w:rPr>
          <w:rFonts w:ascii="Arial" w:hAnsi="Arial" w:cs="Arial"/>
        </w:rPr>
        <w:lastRenderedPageBreak/>
        <w:t xml:space="preserve">Appendix: </w:t>
      </w:r>
      <w:r w:rsidRPr="00BB0A1C">
        <w:rPr>
          <w:rFonts w:ascii="Arial" w:hAnsi="Arial" w:cs="Arial"/>
        </w:rPr>
        <w:t>Workforce Diversity</w:t>
      </w:r>
      <w:bookmarkEnd w:id="163"/>
      <w:bookmarkEnd w:id="164"/>
      <w:bookmarkEnd w:id="165"/>
      <w:r w:rsidRPr="00BB0A1C">
        <w:rPr>
          <w:rFonts w:ascii="Arial" w:hAnsi="Arial" w:cs="Arial"/>
        </w:rPr>
        <w:t xml:space="preserve"> </w:t>
      </w:r>
    </w:p>
    <w:p w14:paraId="50AC7570" w14:textId="19AD74E0" w:rsidR="00A07384" w:rsidRPr="00BB0A1C" w:rsidRDefault="00A07384" w:rsidP="00825AC2">
      <w:pPr>
        <w:spacing w:after="100" w:afterAutospacing="1" w:line="240" w:lineRule="auto"/>
        <w:rPr>
          <w:rFonts w:eastAsia="Arial"/>
          <w:sz w:val="24"/>
          <w:szCs w:val="24"/>
        </w:rPr>
      </w:pPr>
      <w:r w:rsidRPr="00BB0A1C">
        <w:rPr>
          <w:rFonts w:eastAsia="Arial"/>
          <w:sz w:val="24"/>
          <w:szCs w:val="24"/>
        </w:rPr>
        <w:t>We are showing our data over a three-year period which shows the impact the ED&amp;I strategy, team and actions have had since March 2021.</w:t>
      </w:r>
      <w:r>
        <w:rPr>
          <w:rFonts w:eastAsia="Arial"/>
          <w:sz w:val="24"/>
          <w:szCs w:val="24"/>
        </w:rPr>
        <w:t xml:space="preserve"> As of the 1 March 2023, 94% of staff had shared their diversity data.</w:t>
      </w:r>
    </w:p>
    <w:p w14:paraId="03223759" w14:textId="77777777" w:rsidR="00A07384" w:rsidRPr="00BB0A1C" w:rsidRDefault="00A07384" w:rsidP="00825AC2">
      <w:pPr>
        <w:spacing w:after="100" w:afterAutospacing="1" w:line="240" w:lineRule="auto"/>
        <w:rPr>
          <w:rFonts w:eastAsia="Arial"/>
          <w:sz w:val="24"/>
          <w:szCs w:val="24"/>
        </w:rPr>
      </w:pPr>
      <w:r w:rsidRPr="00BB0A1C">
        <w:rPr>
          <w:rFonts w:eastAsia="Arial"/>
          <w:sz w:val="24"/>
          <w:szCs w:val="24"/>
        </w:rPr>
        <w:t xml:space="preserve">The data uses headcount and includes: </w:t>
      </w:r>
    </w:p>
    <w:p w14:paraId="52B21178" w14:textId="77777777" w:rsidR="00A07384" w:rsidRPr="00BB0A1C" w:rsidRDefault="00A07384" w:rsidP="00825AC2">
      <w:pPr>
        <w:pStyle w:val="ListParagraph"/>
        <w:numPr>
          <w:ilvl w:val="0"/>
          <w:numId w:val="8"/>
        </w:numPr>
        <w:spacing w:after="100" w:afterAutospacing="1" w:line="240" w:lineRule="auto"/>
        <w:rPr>
          <w:rFonts w:ascii="Arial" w:eastAsia="Arial" w:hAnsi="Arial" w:cs="Arial"/>
          <w:sz w:val="24"/>
          <w:szCs w:val="24"/>
          <w:lang w:val="en-GB"/>
        </w:rPr>
      </w:pPr>
      <w:r w:rsidRPr="00BB0A1C">
        <w:rPr>
          <w:rFonts w:ascii="Arial" w:eastAsia="Arial" w:hAnsi="Arial" w:cs="Arial"/>
          <w:sz w:val="24"/>
          <w:szCs w:val="24"/>
          <w:lang w:val="en-GB"/>
        </w:rPr>
        <w:t>Staff</w:t>
      </w:r>
    </w:p>
    <w:p w14:paraId="14551505" w14:textId="77777777" w:rsidR="00A07384" w:rsidRPr="00BB0A1C" w:rsidRDefault="00A07384" w:rsidP="00825AC2">
      <w:pPr>
        <w:pStyle w:val="ListParagraph"/>
        <w:numPr>
          <w:ilvl w:val="0"/>
          <w:numId w:val="8"/>
        </w:numPr>
        <w:spacing w:after="100" w:afterAutospacing="1" w:line="240" w:lineRule="auto"/>
        <w:rPr>
          <w:rFonts w:ascii="Arial" w:eastAsia="Arial" w:hAnsi="Arial" w:cs="Arial"/>
          <w:sz w:val="24"/>
          <w:szCs w:val="24"/>
          <w:lang w:val="en-GB"/>
        </w:rPr>
      </w:pPr>
      <w:r w:rsidRPr="00BB0A1C">
        <w:rPr>
          <w:rFonts w:ascii="Arial" w:eastAsia="Arial" w:hAnsi="Arial" w:cs="Arial"/>
          <w:sz w:val="24"/>
          <w:szCs w:val="24"/>
          <w:lang w:val="en-GB"/>
        </w:rPr>
        <w:t>Apprentices</w:t>
      </w:r>
    </w:p>
    <w:p w14:paraId="1F1424EE" w14:textId="77777777" w:rsidR="00A07384" w:rsidRPr="00BB0A1C" w:rsidRDefault="00A07384" w:rsidP="00825AC2">
      <w:pPr>
        <w:pStyle w:val="ListParagraph"/>
        <w:numPr>
          <w:ilvl w:val="0"/>
          <w:numId w:val="8"/>
        </w:numPr>
        <w:spacing w:after="100" w:afterAutospacing="1" w:line="240" w:lineRule="auto"/>
        <w:rPr>
          <w:rFonts w:ascii="Arial" w:eastAsia="Arial" w:hAnsi="Arial" w:cs="Arial"/>
          <w:sz w:val="24"/>
          <w:szCs w:val="24"/>
          <w:lang w:val="en-GB"/>
        </w:rPr>
      </w:pPr>
      <w:r w:rsidRPr="00BB0A1C">
        <w:rPr>
          <w:rFonts w:ascii="Arial" w:eastAsia="Arial" w:hAnsi="Arial" w:cs="Arial"/>
          <w:sz w:val="24"/>
          <w:szCs w:val="24"/>
          <w:lang w:val="en-GB"/>
        </w:rPr>
        <w:t>Trainees and Placements</w:t>
      </w:r>
    </w:p>
    <w:p w14:paraId="62D97635" w14:textId="77777777" w:rsidR="00A07384" w:rsidRPr="00BB0A1C" w:rsidRDefault="00A07384" w:rsidP="00825AC2">
      <w:pPr>
        <w:pStyle w:val="ListParagraph"/>
        <w:numPr>
          <w:ilvl w:val="0"/>
          <w:numId w:val="8"/>
        </w:numPr>
        <w:spacing w:after="100" w:afterAutospacing="1" w:line="240" w:lineRule="auto"/>
        <w:rPr>
          <w:rFonts w:ascii="Arial" w:eastAsia="Arial" w:hAnsi="Arial" w:cs="Arial"/>
          <w:sz w:val="24"/>
          <w:szCs w:val="24"/>
          <w:lang w:val="en-GB"/>
        </w:rPr>
      </w:pPr>
      <w:r w:rsidRPr="00BB0A1C">
        <w:rPr>
          <w:rFonts w:ascii="Arial" w:eastAsia="Arial" w:hAnsi="Arial" w:cs="Arial"/>
          <w:sz w:val="24"/>
          <w:szCs w:val="24"/>
          <w:lang w:val="en-GB"/>
        </w:rPr>
        <w:t>Sponsored Workers – Other</w:t>
      </w:r>
    </w:p>
    <w:p w14:paraId="4B98AE7D" w14:textId="2E697417" w:rsidR="00A07384" w:rsidRDefault="00A07384" w:rsidP="00825AC2">
      <w:pPr>
        <w:pStyle w:val="ListParagraph"/>
        <w:numPr>
          <w:ilvl w:val="0"/>
          <w:numId w:val="8"/>
        </w:numPr>
        <w:spacing w:after="100" w:afterAutospacing="1" w:line="240" w:lineRule="auto"/>
        <w:rPr>
          <w:rFonts w:ascii="Arial" w:eastAsia="Arial" w:hAnsi="Arial" w:cs="Arial"/>
          <w:sz w:val="24"/>
          <w:szCs w:val="24"/>
          <w:lang w:val="en-GB"/>
        </w:rPr>
      </w:pPr>
      <w:r w:rsidRPr="00BB0A1C">
        <w:rPr>
          <w:rFonts w:ascii="Arial" w:eastAsia="Arial" w:hAnsi="Arial" w:cs="Arial"/>
          <w:sz w:val="24"/>
          <w:szCs w:val="24"/>
          <w:lang w:val="en-GB"/>
        </w:rPr>
        <w:t>Sponsored Workers – Tier 2</w:t>
      </w:r>
    </w:p>
    <w:p w14:paraId="1E977178" w14:textId="02205FC2" w:rsidR="002E1456" w:rsidRDefault="002E1456" w:rsidP="00825AC2">
      <w:pPr>
        <w:spacing w:after="100" w:afterAutospacing="1" w:line="240" w:lineRule="auto"/>
        <w:rPr>
          <w:rFonts w:eastAsia="Arial"/>
          <w:sz w:val="24"/>
          <w:szCs w:val="24"/>
        </w:rPr>
      </w:pPr>
    </w:p>
    <w:p w14:paraId="2F064B34" w14:textId="073D9674" w:rsidR="002E1456" w:rsidRPr="002E1456" w:rsidRDefault="002E1456" w:rsidP="00825AC2">
      <w:pPr>
        <w:spacing w:after="100" w:afterAutospacing="1" w:line="240" w:lineRule="auto"/>
        <w:rPr>
          <w:rFonts w:eastAsia="Arial"/>
          <w:b/>
          <w:bCs/>
          <w:sz w:val="24"/>
          <w:szCs w:val="24"/>
        </w:rPr>
      </w:pPr>
      <w:r w:rsidRPr="002E1456">
        <w:rPr>
          <w:rFonts w:eastAsia="Arial"/>
          <w:b/>
          <w:bCs/>
          <w:sz w:val="24"/>
          <w:szCs w:val="24"/>
        </w:rPr>
        <w:t>Sex</w:t>
      </w:r>
    </w:p>
    <w:tbl>
      <w:tblPr>
        <w:tblStyle w:val="TableGrid"/>
        <w:tblW w:w="0" w:type="auto"/>
        <w:tblLook w:val="04A0" w:firstRow="1" w:lastRow="0" w:firstColumn="1" w:lastColumn="0" w:noHBand="0" w:noVBand="1"/>
      </w:tblPr>
      <w:tblGrid>
        <w:gridCol w:w="1803"/>
        <w:gridCol w:w="1803"/>
        <w:gridCol w:w="1803"/>
        <w:gridCol w:w="1803"/>
        <w:gridCol w:w="1804"/>
      </w:tblGrid>
      <w:tr w:rsidR="002E1456" w14:paraId="7F2245AC" w14:textId="77777777" w:rsidTr="002E1456">
        <w:tc>
          <w:tcPr>
            <w:tcW w:w="1803" w:type="dxa"/>
          </w:tcPr>
          <w:p w14:paraId="1E9ECFE9" w14:textId="54287D55" w:rsidR="002E1456" w:rsidRDefault="002E1456" w:rsidP="00825AC2">
            <w:pPr>
              <w:spacing w:after="100" w:afterAutospacing="1" w:line="240" w:lineRule="auto"/>
              <w:rPr>
                <w:rFonts w:eastAsia="Arial"/>
                <w:sz w:val="24"/>
                <w:szCs w:val="24"/>
              </w:rPr>
            </w:pPr>
            <w:r w:rsidRPr="00BB0A1C">
              <w:rPr>
                <w:rFonts w:eastAsia="Arial"/>
                <w:b/>
                <w:bCs/>
                <w:sz w:val="24"/>
                <w:szCs w:val="24"/>
              </w:rPr>
              <w:t>HMRC Gender Field</w:t>
            </w:r>
          </w:p>
        </w:tc>
        <w:tc>
          <w:tcPr>
            <w:tcW w:w="1803" w:type="dxa"/>
          </w:tcPr>
          <w:p w14:paraId="36614852" w14:textId="77777777" w:rsidR="002E1456" w:rsidRPr="00BB0A1C" w:rsidRDefault="002E1456" w:rsidP="00825AC2">
            <w:pPr>
              <w:spacing w:after="0" w:line="240" w:lineRule="auto"/>
              <w:rPr>
                <w:rFonts w:eastAsia="Arial"/>
                <w:b/>
                <w:bCs/>
                <w:sz w:val="24"/>
                <w:szCs w:val="24"/>
              </w:rPr>
            </w:pPr>
            <w:r w:rsidRPr="00BB0A1C">
              <w:rPr>
                <w:rFonts w:eastAsia="Arial"/>
                <w:b/>
                <w:bCs/>
                <w:sz w:val="24"/>
                <w:szCs w:val="24"/>
              </w:rPr>
              <w:t>1</w:t>
            </w:r>
            <w:r>
              <w:rPr>
                <w:rFonts w:eastAsia="Arial"/>
                <w:b/>
                <w:bCs/>
                <w:sz w:val="24"/>
                <w:szCs w:val="24"/>
                <w:vertAlign w:val="superscript"/>
              </w:rPr>
              <w:t xml:space="preserve"> </w:t>
            </w:r>
            <w:r w:rsidRPr="00BB0A1C">
              <w:rPr>
                <w:rFonts w:eastAsia="Arial"/>
                <w:b/>
                <w:bCs/>
                <w:sz w:val="24"/>
                <w:szCs w:val="24"/>
              </w:rPr>
              <w:t>March 2021</w:t>
            </w:r>
          </w:p>
          <w:p w14:paraId="4D2048DB" w14:textId="77777777" w:rsidR="002E1456" w:rsidRPr="00BB0A1C" w:rsidRDefault="002E1456" w:rsidP="00825AC2">
            <w:pPr>
              <w:spacing w:after="0" w:line="240" w:lineRule="auto"/>
              <w:rPr>
                <w:rFonts w:eastAsia="Arial"/>
                <w:b/>
                <w:bCs/>
                <w:sz w:val="24"/>
                <w:szCs w:val="24"/>
              </w:rPr>
            </w:pPr>
            <w:r w:rsidRPr="00BB0A1C">
              <w:rPr>
                <w:rFonts w:eastAsia="Arial"/>
                <w:b/>
                <w:bCs/>
                <w:sz w:val="24"/>
                <w:szCs w:val="24"/>
              </w:rPr>
              <w:t>Proportion of staff</w:t>
            </w:r>
          </w:p>
          <w:p w14:paraId="4D9ADD09" w14:textId="77777777" w:rsidR="002E1456" w:rsidRDefault="002E1456" w:rsidP="00825AC2">
            <w:pPr>
              <w:spacing w:after="100" w:afterAutospacing="1" w:line="240" w:lineRule="auto"/>
              <w:rPr>
                <w:rFonts w:eastAsia="Arial"/>
                <w:sz w:val="24"/>
                <w:szCs w:val="24"/>
              </w:rPr>
            </w:pPr>
          </w:p>
        </w:tc>
        <w:tc>
          <w:tcPr>
            <w:tcW w:w="1803" w:type="dxa"/>
          </w:tcPr>
          <w:p w14:paraId="2B2AF694" w14:textId="77777777" w:rsidR="002E1456" w:rsidRPr="00BB0A1C" w:rsidRDefault="002E1456" w:rsidP="00825AC2">
            <w:pPr>
              <w:spacing w:after="0" w:line="240" w:lineRule="auto"/>
              <w:rPr>
                <w:rFonts w:eastAsia="Arial"/>
                <w:b/>
                <w:bCs/>
                <w:sz w:val="24"/>
                <w:szCs w:val="24"/>
              </w:rPr>
            </w:pPr>
            <w:r w:rsidRPr="00BB0A1C">
              <w:rPr>
                <w:rFonts w:eastAsia="Arial"/>
                <w:b/>
                <w:bCs/>
                <w:sz w:val="24"/>
                <w:szCs w:val="24"/>
              </w:rPr>
              <w:t>1 March 2022</w:t>
            </w:r>
          </w:p>
          <w:p w14:paraId="2A424D2E" w14:textId="77777777" w:rsidR="002E1456" w:rsidRPr="00BB0A1C" w:rsidRDefault="002E1456" w:rsidP="00825AC2">
            <w:pPr>
              <w:spacing w:after="0" w:line="240" w:lineRule="auto"/>
              <w:rPr>
                <w:rFonts w:eastAsia="Arial"/>
                <w:b/>
                <w:bCs/>
                <w:sz w:val="24"/>
                <w:szCs w:val="24"/>
              </w:rPr>
            </w:pPr>
            <w:r w:rsidRPr="00BB0A1C">
              <w:rPr>
                <w:rFonts w:eastAsia="Arial"/>
                <w:b/>
                <w:bCs/>
                <w:sz w:val="24"/>
                <w:szCs w:val="24"/>
              </w:rPr>
              <w:t>Proportion of staff</w:t>
            </w:r>
          </w:p>
          <w:p w14:paraId="491E6F5F" w14:textId="77777777" w:rsidR="002E1456" w:rsidRDefault="002E1456" w:rsidP="00825AC2">
            <w:pPr>
              <w:spacing w:after="100" w:afterAutospacing="1" w:line="240" w:lineRule="auto"/>
              <w:rPr>
                <w:rFonts w:eastAsia="Arial"/>
                <w:sz w:val="24"/>
                <w:szCs w:val="24"/>
              </w:rPr>
            </w:pPr>
          </w:p>
        </w:tc>
        <w:tc>
          <w:tcPr>
            <w:tcW w:w="1803" w:type="dxa"/>
          </w:tcPr>
          <w:p w14:paraId="4C97A724" w14:textId="77777777" w:rsidR="002E1456" w:rsidRPr="00BB0A1C" w:rsidRDefault="002E1456" w:rsidP="00825AC2">
            <w:pPr>
              <w:spacing w:after="0" w:line="240" w:lineRule="auto"/>
              <w:rPr>
                <w:rFonts w:eastAsia="Arial"/>
                <w:b/>
                <w:bCs/>
                <w:sz w:val="24"/>
                <w:szCs w:val="24"/>
              </w:rPr>
            </w:pPr>
            <w:r w:rsidRPr="00BB0A1C">
              <w:rPr>
                <w:rFonts w:eastAsia="Arial"/>
                <w:b/>
                <w:bCs/>
                <w:sz w:val="24"/>
                <w:szCs w:val="24"/>
              </w:rPr>
              <w:t>1</w:t>
            </w:r>
            <w:r>
              <w:rPr>
                <w:rFonts w:eastAsia="Arial"/>
                <w:b/>
                <w:bCs/>
                <w:sz w:val="24"/>
                <w:szCs w:val="24"/>
                <w:vertAlign w:val="superscript"/>
              </w:rPr>
              <w:t xml:space="preserve"> </w:t>
            </w:r>
            <w:r w:rsidRPr="00BB0A1C">
              <w:rPr>
                <w:rFonts w:eastAsia="Arial"/>
                <w:b/>
                <w:bCs/>
                <w:sz w:val="24"/>
                <w:szCs w:val="24"/>
              </w:rPr>
              <w:t>March 2023</w:t>
            </w:r>
          </w:p>
          <w:p w14:paraId="2FA365D5" w14:textId="70F3EA37" w:rsidR="002E1456" w:rsidRDefault="002E1456" w:rsidP="00825AC2">
            <w:pPr>
              <w:spacing w:after="0" w:line="240" w:lineRule="auto"/>
              <w:rPr>
                <w:rFonts w:eastAsia="Arial"/>
                <w:sz w:val="24"/>
                <w:szCs w:val="24"/>
              </w:rPr>
            </w:pPr>
            <w:r w:rsidRPr="00BB0A1C">
              <w:rPr>
                <w:rFonts w:eastAsia="Arial"/>
                <w:b/>
                <w:bCs/>
                <w:sz w:val="24"/>
                <w:szCs w:val="24"/>
              </w:rPr>
              <w:t>Proportion of staff</w:t>
            </w:r>
          </w:p>
        </w:tc>
        <w:tc>
          <w:tcPr>
            <w:tcW w:w="1804" w:type="dxa"/>
          </w:tcPr>
          <w:p w14:paraId="2A865972" w14:textId="6F785D18" w:rsidR="002E1456" w:rsidRPr="002E1456" w:rsidRDefault="002E1456" w:rsidP="00825AC2">
            <w:pPr>
              <w:spacing w:after="100" w:afterAutospacing="1" w:line="240" w:lineRule="auto"/>
              <w:rPr>
                <w:rFonts w:eastAsia="Arial"/>
                <w:b/>
                <w:bCs/>
                <w:sz w:val="24"/>
                <w:szCs w:val="24"/>
              </w:rPr>
            </w:pPr>
            <w:r w:rsidRPr="016B5B85">
              <w:rPr>
                <w:rFonts w:eastAsia="Arial"/>
                <w:b/>
                <w:bCs/>
                <w:sz w:val="24"/>
                <w:szCs w:val="24"/>
              </w:rPr>
              <w:t>England &amp; Wales comparator -</w:t>
            </w:r>
            <w:r>
              <w:rPr>
                <w:rFonts w:eastAsia="Arial"/>
                <w:b/>
                <w:bCs/>
                <w:sz w:val="24"/>
                <w:szCs w:val="24"/>
              </w:rPr>
              <w:t xml:space="preserve"> </w:t>
            </w:r>
            <w:r w:rsidRPr="016B5B85">
              <w:rPr>
                <w:rFonts w:eastAsia="Arial"/>
                <w:b/>
                <w:bCs/>
                <w:sz w:val="24"/>
                <w:szCs w:val="24"/>
              </w:rPr>
              <w:t>ONS Census 2021</w:t>
            </w:r>
          </w:p>
        </w:tc>
      </w:tr>
      <w:tr w:rsidR="002E1456" w14:paraId="58909CE5" w14:textId="77777777" w:rsidTr="002E1456">
        <w:tc>
          <w:tcPr>
            <w:tcW w:w="1803" w:type="dxa"/>
          </w:tcPr>
          <w:p w14:paraId="55541BC3" w14:textId="77777777" w:rsidR="002E1456" w:rsidRPr="00BB0A1C" w:rsidRDefault="002E1456" w:rsidP="00825AC2">
            <w:pPr>
              <w:spacing w:after="100" w:afterAutospacing="1" w:line="240" w:lineRule="auto"/>
              <w:rPr>
                <w:rFonts w:eastAsia="Arial"/>
                <w:sz w:val="24"/>
                <w:szCs w:val="24"/>
              </w:rPr>
            </w:pPr>
            <w:r w:rsidRPr="00BB0A1C">
              <w:rPr>
                <w:rFonts w:eastAsia="Arial"/>
                <w:sz w:val="24"/>
                <w:szCs w:val="24"/>
              </w:rPr>
              <w:t xml:space="preserve">Male </w:t>
            </w:r>
          </w:p>
          <w:p w14:paraId="60D7E0D4" w14:textId="77777777" w:rsidR="002E1456" w:rsidRDefault="002E1456" w:rsidP="00825AC2">
            <w:pPr>
              <w:spacing w:after="100" w:afterAutospacing="1" w:line="240" w:lineRule="auto"/>
              <w:rPr>
                <w:rFonts w:eastAsia="Arial"/>
                <w:sz w:val="24"/>
                <w:szCs w:val="24"/>
              </w:rPr>
            </w:pPr>
          </w:p>
        </w:tc>
        <w:tc>
          <w:tcPr>
            <w:tcW w:w="1803" w:type="dxa"/>
          </w:tcPr>
          <w:p w14:paraId="54D8FCE8" w14:textId="40BC1316" w:rsidR="002E1456" w:rsidRDefault="002E1456" w:rsidP="00825AC2">
            <w:pPr>
              <w:spacing w:after="100" w:afterAutospacing="1" w:line="240" w:lineRule="auto"/>
              <w:rPr>
                <w:rFonts w:eastAsia="Arial"/>
                <w:sz w:val="24"/>
                <w:szCs w:val="24"/>
              </w:rPr>
            </w:pPr>
            <w:r w:rsidRPr="00BB0A1C">
              <w:rPr>
                <w:rFonts w:eastAsia="Arial"/>
                <w:sz w:val="24"/>
                <w:szCs w:val="24"/>
              </w:rPr>
              <w:t>62.8%</w:t>
            </w:r>
          </w:p>
        </w:tc>
        <w:tc>
          <w:tcPr>
            <w:tcW w:w="1803" w:type="dxa"/>
          </w:tcPr>
          <w:p w14:paraId="236B2C98" w14:textId="202840F0" w:rsidR="002E1456" w:rsidRDefault="002E1456" w:rsidP="00825AC2">
            <w:pPr>
              <w:spacing w:after="100" w:afterAutospacing="1" w:line="240" w:lineRule="auto"/>
              <w:rPr>
                <w:rFonts w:eastAsia="Arial"/>
                <w:sz w:val="24"/>
                <w:szCs w:val="24"/>
              </w:rPr>
            </w:pPr>
            <w:r w:rsidRPr="00BB0A1C">
              <w:rPr>
                <w:rFonts w:eastAsia="Arial"/>
                <w:sz w:val="24"/>
                <w:szCs w:val="24"/>
              </w:rPr>
              <w:t>61.7%</w:t>
            </w:r>
          </w:p>
        </w:tc>
        <w:tc>
          <w:tcPr>
            <w:tcW w:w="1803" w:type="dxa"/>
          </w:tcPr>
          <w:p w14:paraId="619A94AA" w14:textId="6B553204" w:rsidR="002E1456" w:rsidRDefault="002E1456" w:rsidP="00825AC2">
            <w:pPr>
              <w:spacing w:after="100" w:afterAutospacing="1" w:line="240" w:lineRule="auto"/>
              <w:rPr>
                <w:rFonts w:eastAsia="Arial"/>
                <w:sz w:val="24"/>
                <w:szCs w:val="24"/>
              </w:rPr>
            </w:pPr>
            <w:r w:rsidRPr="00BB0A1C">
              <w:rPr>
                <w:rFonts w:eastAsia="Arial"/>
                <w:sz w:val="24"/>
                <w:szCs w:val="24"/>
              </w:rPr>
              <w:t>60.0%</w:t>
            </w:r>
          </w:p>
        </w:tc>
        <w:tc>
          <w:tcPr>
            <w:tcW w:w="1804" w:type="dxa"/>
          </w:tcPr>
          <w:p w14:paraId="0246289C" w14:textId="3E6CC2AF" w:rsidR="002E1456" w:rsidRDefault="002E1456" w:rsidP="00825AC2">
            <w:pPr>
              <w:spacing w:after="100" w:afterAutospacing="1" w:line="240" w:lineRule="auto"/>
              <w:rPr>
                <w:rFonts w:eastAsia="Arial"/>
                <w:sz w:val="24"/>
                <w:szCs w:val="24"/>
              </w:rPr>
            </w:pPr>
            <w:r w:rsidRPr="016B5B85">
              <w:rPr>
                <w:rFonts w:eastAsia="Arial"/>
                <w:sz w:val="24"/>
                <w:szCs w:val="24"/>
              </w:rPr>
              <w:t>49%</w:t>
            </w:r>
          </w:p>
        </w:tc>
      </w:tr>
      <w:tr w:rsidR="002E1456" w14:paraId="7A40EFC8" w14:textId="77777777" w:rsidTr="002E1456">
        <w:tc>
          <w:tcPr>
            <w:tcW w:w="1803" w:type="dxa"/>
          </w:tcPr>
          <w:p w14:paraId="26787351" w14:textId="77777777" w:rsidR="002E1456" w:rsidRPr="00BB0A1C" w:rsidRDefault="002E1456" w:rsidP="00825AC2">
            <w:pPr>
              <w:spacing w:after="100" w:afterAutospacing="1" w:line="240" w:lineRule="auto"/>
              <w:rPr>
                <w:rFonts w:eastAsia="Arial"/>
                <w:sz w:val="24"/>
                <w:szCs w:val="24"/>
              </w:rPr>
            </w:pPr>
            <w:r w:rsidRPr="00BB0A1C">
              <w:rPr>
                <w:rFonts w:eastAsia="Arial"/>
                <w:sz w:val="24"/>
                <w:szCs w:val="24"/>
              </w:rPr>
              <w:t>Female</w:t>
            </w:r>
          </w:p>
          <w:p w14:paraId="3EDFEE30" w14:textId="77777777" w:rsidR="002E1456" w:rsidRDefault="002E1456" w:rsidP="00825AC2">
            <w:pPr>
              <w:spacing w:after="100" w:afterAutospacing="1" w:line="240" w:lineRule="auto"/>
              <w:rPr>
                <w:rFonts w:eastAsia="Arial"/>
                <w:sz w:val="24"/>
                <w:szCs w:val="24"/>
              </w:rPr>
            </w:pPr>
          </w:p>
        </w:tc>
        <w:tc>
          <w:tcPr>
            <w:tcW w:w="1803" w:type="dxa"/>
          </w:tcPr>
          <w:p w14:paraId="2FC16E9F" w14:textId="5B3DCEF7" w:rsidR="002E1456" w:rsidRDefault="002E1456" w:rsidP="00825AC2">
            <w:pPr>
              <w:spacing w:after="100" w:afterAutospacing="1" w:line="240" w:lineRule="auto"/>
              <w:rPr>
                <w:rFonts w:eastAsia="Arial"/>
                <w:sz w:val="24"/>
                <w:szCs w:val="24"/>
              </w:rPr>
            </w:pPr>
            <w:r w:rsidRPr="00BB0A1C">
              <w:rPr>
                <w:rFonts w:eastAsia="Arial"/>
                <w:sz w:val="24"/>
                <w:szCs w:val="24"/>
              </w:rPr>
              <w:t>37.2%</w:t>
            </w:r>
          </w:p>
        </w:tc>
        <w:tc>
          <w:tcPr>
            <w:tcW w:w="1803" w:type="dxa"/>
          </w:tcPr>
          <w:p w14:paraId="2ABD92AB" w14:textId="3939237B" w:rsidR="002E1456" w:rsidRDefault="002E1456" w:rsidP="00825AC2">
            <w:pPr>
              <w:spacing w:after="100" w:afterAutospacing="1" w:line="240" w:lineRule="auto"/>
              <w:rPr>
                <w:rFonts w:eastAsia="Arial"/>
                <w:sz w:val="24"/>
                <w:szCs w:val="24"/>
              </w:rPr>
            </w:pPr>
            <w:r w:rsidRPr="00BB0A1C">
              <w:rPr>
                <w:rFonts w:eastAsia="Arial"/>
                <w:sz w:val="24"/>
                <w:szCs w:val="24"/>
              </w:rPr>
              <w:t>38.3%</w:t>
            </w:r>
          </w:p>
        </w:tc>
        <w:tc>
          <w:tcPr>
            <w:tcW w:w="1803" w:type="dxa"/>
          </w:tcPr>
          <w:p w14:paraId="45B079D8" w14:textId="2194D54E" w:rsidR="002E1456" w:rsidRDefault="002E1456" w:rsidP="00825AC2">
            <w:pPr>
              <w:spacing w:after="100" w:afterAutospacing="1" w:line="240" w:lineRule="auto"/>
              <w:rPr>
                <w:rFonts w:eastAsia="Arial"/>
                <w:sz w:val="24"/>
                <w:szCs w:val="24"/>
              </w:rPr>
            </w:pPr>
            <w:r w:rsidRPr="00BB0A1C">
              <w:rPr>
                <w:rFonts w:eastAsia="Arial"/>
                <w:sz w:val="24"/>
                <w:szCs w:val="24"/>
              </w:rPr>
              <w:t>40.0%</w:t>
            </w:r>
          </w:p>
        </w:tc>
        <w:tc>
          <w:tcPr>
            <w:tcW w:w="1804" w:type="dxa"/>
          </w:tcPr>
          <w:p w14:paraId="1E3F3780" w14:textId="39B25E89" w:rsidR="002E1456" w:rsidRDefault="002E1456" w:rsidP="00825AC2">
            <w:pPr>
              <w:spacing w:after="100" w:afterAutospacing="1" w:line="240" w:lineRule="auto"/>
              <w:rPr>
                <w:rFonts w:eastAsia="Arial"/>
                <w:sz w:val="24"/>
                <w:szCs w:val="24"/>
              </w:rPr>
            </w:pPr>
            <w:r w:rsidRPr="016B5B85">
              <w:rPr>
                <w:rFonts w:eastAsia="Arial"/>
                <w:sz w:val="24"/>
                <w:szCs w:val="24"/>
              </w:rPr>
              <w:t>51%</w:t>
            </w:r>
          </w:p>
        </w:tc>
      </w:tr>
    </w:tbl>
    <w:p w14:paraId="60C18D2C" w14:textId="77777777" w:rsidR="002E1456" w:rsidRDefault="002E1456" w:rsidP="00825AC2">
      <w:pPr>
        <w:spacing w:after="100" w:afterAutospacing="1" w:line="240" w:lineRule="auto"/>
        <w:rPr>
          <w:rFonts w:eastAsia="Arial"/>
          <w:sz w:val="24"/>
          <w:szCs w:val="24"/>
        </w:rPr>
      </w:pPr>
    </w:p>
    <w:p w14:paraId="06F76FE2" w14:textId="77777777" w:rsidR="002E1456" w:rsidRPr="00BB0A1C" w:rsidRDefault="002E1456" w:rsidP="00825AC2">
      <w:pPr>
        <w:spacing w:after="100" w:afterAutospacing="1" w:line="240" w:lineRule="auto"/>
        <w:rPr>
          <w:rFonts w:eastAsia="Arial"/>
          <w:b/>
          <w:bCs/>
          <w:sz w:val="24"/>
          <w:szCs w:val="24"/>
        </w:rPr>
      </w:pPr>
      <w:r w:rsidRPr="00BB0A1C">
        <w:rPr>
          <w:rFonts w:eastAsia="Arial"/>
          <w:b/>
          <w:bCs/>
          <w:sz w:val="24"/>
          <w:szCs w:val="24"/>
        </w:rPr>
        <w:t>Gender identity –self reported</w:t>
      </w:r>
    </w:p>
    <w:p w14:paraId="4629C0BB" w14:textId="4AD3ACF6" w:rsidR="002E1456" w:rsidRDefault="002E1456" w:rsidP="00825AC2">
      <w:pPr>
        <w:spacing w:after="100" w:afterAutospacing="1" w:line="240" w:lineRule="auto"/>
        <w:rPr>
          <w:rFonts w:eastAsia="Arial"/>
          <w:sz w:val="24"/>
          <w:szCs w:val="24"/>
        </w:rPr>
      </w:pPr>
    </w:p>
    <w:tbl>
      <w:tblPr>
        <w:tblStyle w:val="TableGrid"/>
        <w:tblW w:w="0" w:type="auto"/>
        <w:tblLook w:val="04A0" w:firstRow="1" w:lastRow="0" w:firstColumn="1" w:lastColumn="0" w:noHBand="0" w:noVBand="1"/>
      </w:tblPr>
      <w:tblGrid>
        <w:gridCol w:w="1844"/>
        <w:gridCol w:w="1792"/>
        <w:gridCol w:w="1792"/>
        <w:gridCol w:w="1792"/>
        <w:gridCol w:w="1796"/>
      </w:tblGrid>
      <w:tr w:rsidR="009948A6" w14:paraId="1DEF571D" w14:textId="77777777" w:rsidTr="009948A6">
        <w:tc>
          <w:tcPr>
            <w:tcW w:w="1844" w:type="dxa"/>
          </w:tcPr>
          <w:p w14:paraId="449F1326" w14:textId="0DB8B07A" w:rsidR="009948A6" w:rsidRDefault="009948A6" w:rsidP="00825AC2">
            <w:pPr>
              <w:spacing w:after="100" w:afterAutospacing="1" w:line="240" w:lineRule="auto"/>
              <w:rPr>
                <w:rFonts w:eastAsia="Arial"/>
                <w:sz w:val="24"/>
                <w:szCs w:val="24"/>
              </w:rPr>
            </w:pPr>
            <w:r w:rsidRPr="00BB0A1C">
              <w:rPr>
                <w:rFonts w:eastAsia="Arial"/>
                <w:b/>
                <w:bCs/>
                <w:sz w:val="24"/>
                <w:szCs w:val="24"/>
              </w:rPr>
              <w:t>Gender Field</w:t>
            </w:r>
          </w:p>
        </w:tc>
        <w:tc>
          <w:tcPr>
            <w:tcW w:w="1792" w:type="dxa"/>
          </w:tcPr>
          <w:p w14:paraId="21FB982D" w14:textId="77777777" w:rsidR="009948A6" w:rsidRPr="00BB0A1C" w:rsidRDefault="009948A6" w:rsidP="00825AC2">
            <w:pPr>
              <w:spacing w:after="0" w:line="240" w:lineRule="auto"/>
              <w:rPr>
                <w:rFonts w:eastAsia="Arial"/>
                <w:b/>
                <w:bCs/>
                <w:sz w:val="24"/>
                <w:szCs w:val="24"/>
              </w:rPr>
            </w:pPr>
            <w:r w:rsidRPr="00BB0A1C">
              <w:rPr>
                <w:rFonts w:eastAsia="Arial"/>
                <w:b/>
                <w:bCs/>
                <w:sz w:val="24"/>
                <w:szCs w:val="24"/>
              </w:rPr>
              <w:t>1 March 2021</w:t>
            </w:r>
          </w:p>
          <w:p w14:paraId="4C09B224" w14:textId="77777777" w:rsidR="009948A6" w:rsidRPr="00BB0A1C" w:rsidRDefault="009948A6" w:rsidP="00825AC2">
            <w:pPr>
              <w:spacing w:after="0" w:line="240" w:lineRule="auto"/>
              <w:rPr>
                <w:rFonts w:eastAsia="Arial"/>
                <w:b/>
                <w:bCs/>
                <w:sz w:val="24"/>
                <w:szCs w:val="24"/>
              </w:rPr>
            </w:pPr>
            <w:r w:rsidRPr="00BB0A1C">
              <w:rPr>
                <w:rFonts w:eastAsia="Arial"/>
                <w:b/>
                <w:bCs/>
                <w:sz w:val="24"/>
                <w:szCs w:val="24"/>
              </w:rPr>
              <w:t>Proportion of staff</w:t>
            </w:r>
          </w:p>
          <w:p w14:paraId="25AE7C89" w14:textId="77777777" w:rsidR="009948A6" w:rsidRDefault="009948A6" w:rsidP="00825AC2">
            <w:pPr>
              <w:spacing w:after="100" w:afterAutospacing="1" w:line="240" w:lineRule="auto"/>
              <w:rPr>
                <w:rFonts w:eastAsia="Arial"/>
                <w:sz w:val="24"/>
                <w:szCs w:val="24"/>
              </w:rPr>
            </w:pPr>
          </w:p>
        </w:tc>
        <w:tc>
          <w:tcPr>
            <w:tcW w:w="1792" w:type="dxa"/>
          </w:tcPr>
          <w:p w14:paraId="2B03E6F8" w14:textId="77777777" w:rsidR="009948A6" w:rsidRPr="00BB0A1C" w:rsidRDefault="009948A6" w:rsidP="00825AC2">
            <w:pPr>
              <w:spacing w:after="0" w:line="240" w:lineRule="auto"/>
              <w:rPr>
                <w:rFonts w:eastAsia="Arial"/>
                <w:b/>
                <w:bCs/>
                <w:sz w:val="24"/>
                <w:szCs w:val="24"/>
              </w:rPr>
            </w:pPr>
            <w:r w:rsidRPr="00BB0A1C">
              <w:rPr>
                <w:rFonts w:eastAsia="Arial"/>
                <w:b/>
                <w:bCs/>
                <w:sz w:val="24"/>
                <w:szCs w:val="24"/>
              </w:rPr>
              <w:t>1</w:t>
            </w:r>
            <w:r>
              <w:rPr>
                <w:rFonts w:eastAsia="Arial"/>
                <w:b/>
                <w:bCs/>
                <w:sz w:val="24"/>
                <w:szCs w:val="24"/>
              </w:rPr>
              <w:t xml:space="preserve"> </w:t>
            </w:r>
            <w:r w:rsidRPr="00BB0A1C">
              <w:rPr>
                <w:rFonts w:eastAsia="Arial"/>
                <w:b/>
                <w:bCs/>
                <w:sz w:val="24"/>
                <w:szCs w:val="24"/>
              </w:rPr>
              <w:t>March 2022</w:t>
            </w:r>
          </w:p>
          <w:p w14:paraId="4FC09468" w14:textId="77777777" w:rsidR="009948A6" w:rsidRPr="00BB0A1C" w:rsidRDefault="009948A6" w:rsidP="00825AC2">
            <w:pPr>
              <w:spacing w:after="0" w:line="240" w:lineRule="auto"/>
              <w:rPr>
                <w:rFonts w:eastAsia="Arial"/>
                <w:b/>
                <w:bCs/>
                <w:sz w:val="24"/>
                <w:szCs w:val="24"/>
              </w:rPr>
            </w:pPr>
            <w:r w:rsidRPr="00BB0A1C">
              <w:rPr>
                <w:rFonts w:eastAsia="Arial"/>
                <w:b/>
                <w:bCs/>
                <w:sz w:val="24"/>
                <w:szCs w:val="24"/>
              </w:rPr>
              <w:t>Proportion of staff</w:t>
            </w:r>
          </w:p>
          <w:p w14:paraId="31EC648B" w14:textId="77777777" w:rsidR="009948A6" w:rsidRDefault="009948A6" w:rsidP="00825AC2">
            <w:pPr>
              <w:spacing w:after="100" w:afterAutospacing="1" w:line="240" w:lineRule="auto"/>
              <w:rPr>
                <w:rFonts w:eastAsia="Arial"/>
                <w:sz w:val="24"/>
                <w:szCs w:val="24"/>
              </w:rPr>
            </w:pPr>
          </w:p>
        </w:tc>
        <w:tc>
          <w:tcPr>
            <w:tcW w:w="1792" w:type="dxa"/>
          </w:tcPr>
          <w:p w14:paraId="2A0A2B3B" w14:textId="77777777" w:rsidR="009948A6" w:rsidRPr="00BB0A1C" w:rsidRDefault="009948A6" w:rsidP="00825AC2">
            <w:pPr>
              <w:spacing w:after="0" w:line="240" w:lineRule="auto"/>
              <w:rPr>
                <w:rFonts w:eastAsia="Arial"/>
                <w:b/>
                <w:bCs/>
                <w:sz w:val="24"/>
                <w:szCs w:val="24"/>
              </w:rPr>
            </w:pPr>
            <w:r w:rsidRPr="00BB0A1C">
              <w:rPr>
                <w:rFonts w:eastAsia="Arial"/>
                <w:b/>
                <w:bCs/>
                <w:sz w:val="24"/>
                <w:szCs w:val="24"/>
              </w:rPr>
              <w:t>1 March 2023</w:t>
            </w:r>
          </w:p>
          <w:p w14:paraId="54D9FAFE" w14:textId="63293AEB" w:rsidR="009948A6" w:rsidRDefault="009948A6" w:rsidP="00825AC2">
            <w:pPr>
              <w:spacing w:after="0" w:line="240" w:lineRule="auto"/>
              <w:rPr>
                <w:rFonts w:eastAsia="Arial"/>
                <w:sz w:val="24"/>
                <w:szCs w:val="24"/>
              </w:rPr>
            </w:pPr>
            <w:r w:rsidRPr="00BB0A1C">
              <w:rPr>
                <w:rFonts w:eastAsia="Arial"/>
                <w:b/>
                <w:bCs/>
                <w:sz w:val="24"/>
                <w:szCs w:val="24"/>
              </w:rPr>
              <w:t>Proportion of staff</w:t>
            </w:r>
          </w:p>
        </w:tc>
        <w:tc>
          <w:tcPr>
            <w:tcW w:w="1796" w:type="dxa"/>
          </w:tcPr>
          <w:p w14:paraId="497EBB96" w14:textId="3FC623F6" w:rsidR="009948A6" w:rsidRDefault="009948A6" w:rsidP="00825AC2">
            <w:pPr>
              <w:spacing w:after="100" w:afterAutospacing="1" w:line="240" w:lineRule="auto"/>
              <w:rPr>
                <w:rFonts w:eastAsia="Arial"/>
                <w:sz w:val="24"/>
                <w:szCs w:val="24"/>
              </w:rPr>
            </w:pPr>
            <w:r w:rsidRPr="016B5B85">
              <w:rPr>
                <w:rFonts w:eastAsia="Arial"/>
                <w:b/>
                <w:bCs/>
                <w:sz w:val="24"/>
                <w:szCs w:val="24"/>
              </w:rPr>
              <w:t>England &amp; Wales comparator -</w:t>
            </w:r>
            <w:r>
              <w:rPr>
                <w:rFonts w:eastAsia="Arial"/>
                <w:b/>
                <w:bCs/>
                <w:sz w:val="24"/>
                <w:szCs w:val="24"/>
              </w:rPr>
              <w:t xml:space="preserve"> </w:t>
            </w:r>
            <w:r w:rsidRPr="016B5B85">
              <w:rPr>
                <w:rFonts w:eastAsia="Arial"/>
                <w:b/>
                <w:bCs/>
                <w:sz w:val="24"/>
                <w:szCs w:val="24"/>
              </w:rPr>
              <w:t>ONS Census 2021</w:t>
            </w:r>
          </w:p>
        </w:tc>
      </w:tr>
      <w:tr w:rsidR="009948A6" w14:paraId="61E5D0C1" w14:textId="77777777" w:rsidTr="009948A6">
        <w:tc>
          <w:tcPr>
            <w:tcW w:w="1844" w:type="dxa"/>
          </w:tcPr>
          <w:p w14:paraId="5F5C6650" w14:textId="77777777" w:rsidR="009948A6" w:rsidRPr="00BB0A1C" w:rsidRDefault="009948A6" w:rsidP="00825AC2">
            <w:pPr>
              <w:spacing w:after="100" w:afterAutospacing="1" w:line="240" w:lineRule="auto"/>
              <w:rPr>
                <w:rFonts w:eastAsia="Arial"/>
                <w:sz w:val="24"/>
                <w:szCs w:val="24"/>
              </w:rPr>
            </w:pPr>
            <w:r w:rsidRPr="00BB0A1C">
              <w:rPr>
                <w:rFonts w:eastAsia="Arial"/>
                <w:sz w:val="24"/>
                <w:szCs w:val="24"/>
              </w:rPr>
              <w:t xml:space="preserve">Male </w:t>
            </w:r>
          </w:p>
          <w:p w14:paraId="01EDC36A" w14:textId="77777777" w:rsidR="009948A6" w:rsidRDefault="009948A6" w:rsidP="00825AC2">
            <w:pPr>
              <w:spacing w:after="100" w:afterAutospacing="1" w:line="240" w:lineRule="auto"/>
              <w:rPr>
                <w:rFonts w:eastAsia="Arial"/>
                <w:sz w:val="24"/>
                <w:szCs w:val="24"/>
              </w:rPr>
            </w:pPr>
          </w:p>
        </w:tc>
        <w:tc>
          <w:tcPr>
            <w:tcW w:w="1792" w:type="dxa"/>
          </w:tcPr>
          <w:p w14:paraId="196E5EC0" w14:textId="76CDE6D9" w:rsidR="009948A6" w:rsidRDefault="009948A6" w:rsidP="00825AC2">
            <w:pPr>
              <w:spacing w:after="100" w:afterAutospacing="1" w:line="240" w:lineRule="auto"/>
              <w:rPr>
                <w:rFonts w:eastAsia="Arial"/>
                <w:sz w:val="24"/>
                <w:szCs w:val="24"/>
              </w:rPr>
            </w:pPr>
            <w:r w:rsidRPr="00BB0A1C">
              <w:rPr>
                <w:rFonts w:eastAsia="Arial"/>
                <w:sz w:val="24"/>
                <w:szCs w:val="24"/>
              </w:rPr>
              <w:t>41.4%</w:t>
            </w:r>
          </w:p>
        </w:tc>
        <w:tc>
          <w:tcPr>
            <w:tcW w:w="1792" w:type="dxa"/>
          </w:tcPr>
          <w:p w14:paraId="3A35A9CB" w14:textId="541E003A" w:rsidR="009948A6" w:rsidRDefault="009948A6" w:rsidP="00825AC2">
            <w:pPr>
              <w:spacing w:after="100" w:afterAutospacing="1" w:line="240" w:lineRule="auto"/>
              <w:rPr>
                <w:rFonts w:eastAsia="Arial"/>
                <w:sz w:val="24"/>
                <w:szCs w:val="24"/>
              </w:rPr>
            </w:pPr>
            <w:r w:rsidRPr="00BB0A1C">
              <w:rPr>
                <w:rFonts w:eastAsia="Arial"/>
                <w:sz w:val="24"/>
                <w:szCs w:val="24"/>
              </w:rPr>
              <w:t>52.0%</w:t>
            </w:r>
          </w:p>
        </w:tc>
        <w:tc>
          <w:tcPr>
            <w:tcW w:w="1792" w:type="dxa"/>
          </w:tcPr>
          <w:p w14:paraId="37BFAA83" w14:textId="1DFB9268" w:rsidR="009948A6" w:rsidRDefault="009948A6" w:rsidP="00825AC2">
            <w:pPr>
              <w:spacing w:after="100" w:afterAutospacing="1" w:line="240" w:lineRule="auto"/>
              <w:rPr>
                <w:rFonts w:eastAsia="Arial"/>
                <w:sz w:val="24"/>
                <w:szCs w:val="24"/>
              </w:rPr>
            </w:pPr>
            <w:r w:rsidRPr="00BB0A1C">
              <w:rPr>
                <w:rFonts w:eastAsia="Arial"/>
                <w:sz w:val="24"/>
                <w:szCs w:val="24"/>
              </w:rPr>
              <w:t>52.0%</w:t>
            </w:r>
          </w:p>
        </w:tc>
        <w:tc>
          <w:tcPr>
            <w:tcW w:w="1796" w:type="dxa"/>
          </w:tcPr>
          <w:p w14:paraId="4EFD2E4B" w14:textId="572C5162" w:rsidR="009948A6" w:rsidRDefault="009948A6" w:rsidP="00825AC2">
            <w:pPr>
              <w:spacing w:after="100" w:afterAutospacing="1" w:line="240" w:lineRule="auto"/>
              <w:rPr>
                <w:rFonts w:eastAsia="Arial"/>
                <w:sz w:val="24"/>
                <w:szCs w:val="24"/>
              </w:rPr>
            </w:pPr>
            <w:r w:rsidRPr="45FA463E">
              <w:rPr>
                <w:rFonts w:eastAsia="Arial"/>
                <w:sz w:val="24"/>
                <w:szCs w:val="24"/>
              </w:rPr>
              <w:t>unknown</w:t>
            </w:r>
          </w:p>
        </w:tc>
      </w:tr>
      <w:tr w:rsidR="009948A6" w14:paraId="154CB6F7" w14:textId="77777777" w:rsidTr="009948A6">
        <w:trPr>
          <w:trHeight w:val="954"/>
        </w:trPr>
        <w:tc>
          <w:tcPr>
            <w:tcW w:w="1844" w:type="dxa"/>
          </w:tcPr>
          <w:p w14:paraId="409F1C84" w14:textId="77777777" w:rsidR="009948A6" w:rsidRPr="00BB0A1C" w:rsidRDefault="009948A6" w:rsidP="00825AC2">
            <w:pPr>
              <w:spacing w:after="100" w:afterAutospacing="1" w:line="240" w:lineRule="auto"/>
              <w:rPr>
                <w:rFonts w:eastAsia="Arial"/>
                <w:sz w:val="24"/>
                <w:szCs w:val="24"/>
              </w:rPr>
            </w:pPr>
            <w:r w:rsidRPr="00BB0A1C">
              <w:rPr>
                <w:rFonts w:eastAsia="Arial"/>
                <w:sz w:val="24"/>
                <w:szCs w:val="24"/>
              </w:rPr>
              <w:t>Female</w:t>
            </w:r>
          </w:p>
          <w:p w14:paraId="48867054" w14:textId="77777777" w:rsidR="009948A6" w:rsidRDefault="009948A6" w:rsidP="00825AC2">
            <w:pPr>
              <w:spacing w:after="100" w:afterAutospacing="1" w:line="240" w:lineRule="auto"/>
              <w:rPr>
                <w:rFonts w:eastAsia="Arial"/>
                <w:sz w:val="24"/>
                <w:szCs w:val="24"/>
              </w:rPr>
            </w:pPr>
          </w:p>
        </w:tc>
        <w:tc>
          <w:tcPr>
            <w:tcW w:w="1792" w:type="dxa"/>
          </w:tcPr>
          <w:p w14:paraId="689015CA" w14:textId="3315D61C" w:rsidR="009948A6" w:rsidRDefault="009948A6" w:rsidP="00825AC2">
            <w:pPr>
              <w:spacing w:after="100" w:afterAutospacing="1" w:line="240" w:lineRule="auto"/>
              <w:rPr>
                <w:rFonts w:eastAsia="Arial"/>
                <w:sz w:val="24"/>
                <w:szCs w:val="24"/>
              </w:rPr>
            </w:pPr>
            <w:r w:rsidRPr="00BB0A1C">
              <w:rPr>
                <w:rFonts w:eastAsia="Arial"/>
                <w:sz w:val="24"/>
                <w:szCs w:val="24"/>
              </w:rPr>
              <w:t>28.2%</w:t>
            </w:r>
          </w:p>
        </w:tc>
        <w:tc>
          <w:tcPr>
            <w:tcW w:w="1792" w:type="dxa"/>
          </w:tcPr>
          <w:p w14:paraId="7AA0C6F6" w14:textId="67C3C810" w:rsidR="009948A6" w:rsidRDefault="009948A6" w:rsidP="00825AC2">
            <w:pPr>
              <w:spacing w:after="100" w:afterAutospacing="1" w:line="240" w:lineRule="auto"/>
              <w:rPr>
                <w:rFonts w:eastAsia="Arial"/>
                <w:sz w:val="24"/>
                <w:szCs w:val="24"/>
              </w:rPr>
            </w:pPr>
            <w:r w:rsidRPr="00BB0A1C">
              <w:rPr>
                <w:rFonts w:eastAsia="Arial"/>
                <w:sz w:val="24"/>
                <w:szCs w:val="24"/>
              </w:rPr>
              <w:t>34.9%</w:t>
            </w:r>
          </w:p>
        </w:tc>
        <w:tc>
          <w:tcPr>
            <w:tcW w:w="1792" w:type="dxa"/>
          </w:tcPr>
          <w:p w14:paraId="04FDD0BE" w14:textId="5CDEEA1F" w:rsidR="009948A6" w:rsidRDefault="009948A6" w:rsidP="00825AC2">
            <w:pPr>
              <w:spacing w:after="100" w:afterAutospacing="1" w:line="240" w:lineRule="auto"/>
              <w:rPr>
                <w:rFonts w:eastAsia="Arial"/>
                <w:sz w:val="24"/>
                <w:szCs w:val="24"/>
              </w:rPr>
            </w:pPr>
            <w:r w:rsidRPr="00BB0A1C">
              <w:rPr>
                <w:rFonts w:eastAsia="Arial"/>
                <w:sz w:val="24"/>
                <w:szCs w:val="24"/>
              </w:rPr>
              <w:t>37.1%</w:t>
            </w:r>
          </w:p>
        </w:tc>
        <w:tc>
          <w:tcPr>
            <w:tcW w:w="1796" w:type="dxa"/>
          </w:tcPr>
          <w:p w14:paraId="183DC8CA" w14:textId="6EC89F12" w:rsidR="009948A6" w:rsidRDefault="009948A6" w:rsidP="00825AC2">
            <w:pPr>
              <w:spacing w:after="100" w:afterAutospacing="1" w:line="240" w:lineRule="auto"/>
              <w:rPr>
                <w:rFonts w:eastAsia="Arial"/>
                <w:sz w:val="24"/>
                <w:szCs w:val="24"/>
              </w:rPr>
            </w:pPr>
            <w:r w:rsidRPr="45FA463E">
              <w:rPr>
                <w:rFonts w:eastAsia="Arial"/>
                <w:sz w:val="24"/>
                <w:szCs w:val="24"/>
              </w:rPr>
              <w:t>unknown</w:t>
            </w:r>
          </w:p>
        </w:tc>
      </w:tr>
      <w:tr w:rsidR="009948A6" w14:paraId="3A36EB4C" w14:textId="77777777" w:rsidTr="009948A6">
        <w:tc>
          <w:tcPr>
            <w:tcW w:w="1844" w:type="dxa"/>
          </w:tcPr>
          <w:p w14:paraId="3B13E371" w14:textId="425329B0" w:rsidR="009948A6" w:rsidRDefault="009948A6" w:rsidP="00825AC2">
            <w:pPr>
              <w:spacing w:after="100" w:afterAutospacing="1" w:line="240" w:lineRule="auto"/>
              <w:rPr>
                <w:rFonts w:eastAsia="Arial"/>
                <w:sz w:val="24"/>
                <w:szCs w:val="24"/>
              </w:rPr>
            </w:pPr>
            <w:r w:rsidRPr="00BB0A1C">
              <w:rPr>
                <w:rFonts w:eastAsia="Arial"/>
                <w:sz w:val="24"/>
                <w:szCs w:val="24"/>
              </w:rPr>
              <w:t xml:space="preserve">I identify in another way or </w:t>
            </w:r>
            <w:r w:rsidR="009B01E4" w:rsidRPr="00BB0A1C">
              <w:rPr>
                <w:rFonts w:eastAsia="Arial"/>
                <w:sz w:val="24"/>
                <w:szCs w:val="24"/>
              </w:rPr>
              <w:lastRenderedPageBreak/>
              <w:t>prefer</w:t>
            </w:r>
            <w:r w:rsidRPr="00BB0A1C">
              <w:rPr>
                <w:rFonts w:eastAsia="Arial"/>
                <w:sz w:val="24"/>
                <w:szCs w:val="24"/>
              </w:rPr>
              <w:t xml:space="preserve"> not to </w:t>
            </w:r>
            <w:r w:rsidR="00EC469E">
              <w:rPr>
                <w:rFonts w:eastAsia="Arial"/>
                <w:sz w:val="24"/>
                <w:szCs w:val="24"/>
              </w:rPr>
              <w:t>s</w:t>
            </w:r>
            <w:r w:rsidRPr="00BB0A1C">
              <w:rPr>
                <w:rFonts w:eastAsia="Arial"/>
                <w:sz w:val="24"/>
                <w:szCs w:val="24"/>
              </w:rPr>
              <w:t>ay</w:t>
            </w:r>
          </w:p>
        </w:tc>
        <w:tc>
          <w:tcPr>
            <w:tcW w:w="1792" w:type="dxa"/>
          </w:tcPr>
          <w:p w14:paraId="05094B5C" w14:textId="4D7CDD81" w:rsidR="009948A6" w:rsidRDefault="009948A6" w:rsidP="00825AC2">
            <w:pPr>
              <w:spacing w:after="100" w:afterAutospacing="1" w:line="240" w:lineRule="auto"/>
              <w:rPr>
                <w:rFonts w:eastAsia="Arial"/>
                <w:sz w:val="24"/>
                <w:szCs w:val="24"/>
              </w:rPr>
            </w:pPr>
            <w:r w:rsidRPr="00BB0A1C">
              <w:rPr>
                <w:rFonts w:eastAsia="Arial"/>
                <w:sz w:val="24"/>
                <w:szCs w:val="24"/>
              </w:rPr>
              <w:lastRenderedPageBreak/>
              <w:t>3.3%</w:t>
            </w:r>
          </w:p>
        </w:tc>
        <w:tc>
          <w:tcPr>
            <w:tcW w:w="1792" w:type="dxa"/>
          </w:tcPr>
          <w:p w14:paraId="509CABB6" w14:textId="4A4A84F7" w:rsidR="009948A6" w:rsidRDefault="009948A6" w:rsidP="00825AC2">
            <w:pPr>
              <w:spacing w:after="100" w:afterAutospacing="1" w:line="240" w:lineRule="auto"/>
              <w:rPr>
                <w:rFonts w:eastAsia="Arial"/>
                <w:sz w:val="24"/>
                <w:szCs w:val="24"/>
              </w:rPr>
            </w:pPr>
            <w:r w:rsidRPr="00BB0A1C">
              <w:rPr>
                <w:rFonts w:eastAsia="Arial"/>
                <w:sz w:val="24"/>
                <w:szCs w:val="24"/>
              </w:rPr>
              <w:t>7.1%</w:t>
            </w:r>
          </w:p>
        </w:tc>
        <w:tc>
          <w:tcPr>
            <w:tcW w:w="1792" w:type="dxa"/>
          </w:tcPr>
          <w:p w14:paraId="2574542A" w14:textId="27DBCF2C" w:rsidR="009948A6" w:rsidRDefault="009948A6" w:rsidP="00825AC2">
            <w:pPr>
              <w:spacing w:after="100" w:afterAutospacing="1" w:line="240" w:lineRule="auto"/>
              <w:rPr>
                <w:rFonts w:eastAsia="Arial"/>
                <w:sz w:val="24"/>
                <w:szCs w:val="24"/>
              </w:rPr>
            </w:pPr>
            <w:r w:rsidRPr="00BB0A1C">
              <w:rPr>
                <w:rFonts w:eastAsia="Arial"/>
                <w:sz w:val="24"/>
                <w:szCs w:val="24"/>
              </w:rPr>
              <w:t>6.3%</w:t>
            </w:r>
          </w:p>
        </w:tc>
        <w:tc>
          <w:tcPr>
            <w:tcW w:w="1796" w:type="dxa"/>
          </w:tcPr>
          <w:p w14:paraId="7ACD8A13" w14:textId="36A7A3DA" w:rsidR="009948A6" w:rsidRDefault="009948A6" w:rsidP="00825AC2">
            <w:pPr>
              <w:spacing w:after="100" w:afterAutospacing="1" w:line="240" w:lineRule="auto"/>
              <w:rPr>
                <w:rFonts w:eastAsia="Arial"/>
                <w:sz w:val="24"/>
                <w:szCs w:val="24"/>
              </w:rPr>
            </w:pPr>
            <w:r w:rsidRPr="016B5B85">
              <w:rPr>
                <w:rFonts w:eastAsia="Arial"/>
                <w:sz w:val="24"/>
                <w:szCs w:val="24"/>
              </w:rPr>
              <w:t>6.3%#</w:t>
            </w:r>
          </w:p>
        </w:tc>
      </w:tr>
      <w:tr w:rsidR="009948A6" w14:paraId="0E241D4C" w14:textId="77777777" w:rsidTr="009948A6">
        <w:tc>
          <w:tcPr>
            <w:tcW w:w="1844" w:type="dxa"/>
          </w:tcPr>
          <w:p w14:paraId="3F68B234" w14:textId="77777777" w:rsidR="009948A6" w:rsidRPr="00BB0A1C" w:rsidRDefault="009948A6" w:rsidP="00825AC2">
            <w:pPr>
              <w:spacing w:after="100" w:afterAutospacing="1" w:line="240" w:lineRule="auto"/>
              <w:rPr>
                <w:rFonts w:eastAsia="Arial"/>
                <w:sz w:val="24"/>
                <w:szCs w:val="24"/>
              </w:rPr>
            </w:pPr>
            <w:r w:rsidRPr="00BB0A1C">
              <w:rPr>
                <w:rFonts w:eastAsia="Arial"/>
                <w:sz w:val="24"/>
                <w:szCs w:val="24"/>
              </w:rPr>
              <w:t>Blank/unknown</w:t>
            </w:r>
          </w:p>
          <w:p w14:paraId="67ED87C4" w14:textId="77777777" w:rsidR="009948A6" w:rsidRDefault="009948A6" w:rsidP="00825AC2">
            <w:pPr>
              <w:spacing w:after="100" w:afterAutospacing="1" w:line="240" w:lineRule="auto"/>
              <w:rPr>
                <w:rFonts w:eastAsia="Arial"/>
                <w:sz w:val="24"/>
                <w:szCs w:val="24"/>
              </w:rPr>
            </w:pPr>
          </w:p>
        </w:tc>
        <w:tc>
          <w:tcPr>
            <w:tcW w:w="1792" w:type="dxa"/>
          </w:tcPr>
          <w:p w14:paraId="1E7E5D25" w14:textId="2E894B22" w:rsidR="009948A6" w:rsidRDefault="009948A6" w:rsidP="00825AC2">
            <w:pPr>
              <w:spacing w:after="100" w:afterAutospacing="1" w:line="240" w:lineRule="auto"/>
              <w:rPr>
                <w:rFonts w:eastAsia="Arial"/>
                <w:sz w:val="24"/>
                <w:szCs w:val="24"/>
              </w:rPr>
            </w:pPr>
            <w:r w:rsidRPr="00BB0A1C">
              <w:rPr>
                <w:rFonts w:eastAsia="Arial"/>
                <w:sz w:val="24"/>
                <w:szCs w:val="24"/>
              </w:rPr>
              <w:t>27.1%</w:t>
            </w:r>
          </w:p>
        </w:tc>
        <w:tc>
          <w:tcPr>
            <w:tcW w:w="1792" w:type="dxa"/>
          </w:tcPr>
          <w:p w14:paraId="70C82057" w14:textId="641433D0" w:rsidR="009948A6" w:rsidRDefault="009948A6" w:rsidP="00825AC2">
            <w:pPr>
              <w:spacing w:after="100" w:afterAutospacing="1" w:line="240" w:lineRule="auto"/>
              <w:rPr>
                <w:rFonts w:eastAsia="Arial"/>
                <w:sz w:val="24"/>
                <w:szCs w:val="24"/>
              </w:rPr>
            </w:pPr>
            <w:r w:rsidRPr="00BB0A1C">
              <w:rPr>
                <w:rFonts w:eastAsia="Arial"/>
                <w:sz w:val="24"/>
                <w:szCs w:val="24"/>
              </w:rPr>
              <w:t>6.0%</w:t>
            </w:r>
          </w:p>
        </w:tc>
        <w:tc>
          <w:tcPr>
            <w:tcW w:w="1792" w:type="dxa"/>
          </w:tcPr>
          <w:p w14:paraId="488DA9E2" w14:textId="761491F1" w:rsidR="009948A6" w:rsidRDefault="009948A6" w:rsidP="00825AC2">
            <w:pPr>
              <w:spacing w:after="100" w:afterAutospacing="1" w:line="240" w:lineRule="auto"/>
              <w:rPr>
                <w:rFonts w:eastAsia="Arial"/>
                <w:sz w:val="24"/>
                <w:szCs w:val="24"/>
              </w:rPr>
            </w:pPr>
            <w:r w:rsidRPr="00BB0A1C">
              <w:rPr>
                <w:rFonts w:eastAsia="Arial"/>
                <w:sz w:val="24"/>
                <w:szCs w:val="24"/>
              </w:rPr>
              <w:t>4.6%</w:t>
            </w:r>
          </w:p>
        </w:tc>
        <w:tc>
          <w:tcPr>
            <w:tcW w:w="1796" w:type="dxa"/>
          </w:tcPr>
          <w:p w14:paraId="7DBB1BBD" w14:textId="0E2FD386" w:rsidR="009948A6" w:rsidRDefault="009948A6" w:rsidP="00825AC2">
            <w:pPr>
              <w:spacing w:after="100" w:afterAutospacing="1" w:line="240" w:lineRule="auto"/>
              <w:rPr>
                <w:rFonts w:eastAsia="Arial"/>
                <w:sz w:val="24"/>
                <w:szCs w:val="24"/>
              </w:rPr>
            </w:pPr>
            <w:r w:rsidRPr="10AB50D0">
              <w:rPr>
                <w:rFonts w:eastAsia="Arial"/>
                <w:sz w:val="24"/>
                <w:szCs w:val="24"/>
              </w:rPr>
              <w:t>unknown</w:t>
            </w:r>
          </w:p>
        </w:tc>
      </w:tr>
    </w:tbl>
    <w:p w14:paraId="16BB0170" w14:textId="0D3BFF44" w:rsidR="00A07384" w:rsidRDefault="00A07384" w:rsidP="00825AC2">
      <w:pPr>
        <w:spacing w:after="100" w:afterAutospacing="1" w:line="240" w:lineRule="auto"/>
        <w:rPr>
          <w:rFonts w:eastAsia="Arial"/>
          <w:sz w:val="24"/>
          <w:szCs w:val="24"/>
        </w:rPr>
      </w:pPr>
      <w:r w:rsidRPr="016B5B85">
        <w:rPr>
          <w:rFonts w:eastAsia="Arial"/>
          <w:sz w:val="24"/>
          <w:szCs w:val="24"/>
        </w:rPr>
        <w:t># 6% undisclosed has been viewed as prefer not to say.</w:t>
      </w:r>
    </w:p>
    <w:p w14:paraId="51BC8887" w14:textId="48CE7F0E" w:rsidR="009948A6" w:rsidRDefault="009948A6" w:rsidP="00825AC2">
      <w:pPr>
        <w:spacing w:after="100" w:afterAutospacing="1" w:line="240" w:lineRule="auto"/>
        <w:rPr>
          <w:rFonts w:eastAsia="Arial"/>
          <w:sz w:val="24"/>
          <w:szCs w:val="24"/>
        </w:rPr>
      </w:pPr>
    </w:p>
    <w:p w14:paraId="34ED1806" w14:textId="77777777" w:rsidR="009948A6" w:rsidRPr="00BB0A1C" w:rsidRDefault="009948A6" w:rsidP="00825AC2">
      <w:pPr>
        <w:spacing w:after="100" w:afterAutospacing="1" w:line="240" w:lineRule="auto"/>
        <w:rPr>
          <w:rFonts w:eastAsia="Arial"/>
          <w:sz w:val="24"/>
          <w:szCs w:val="24"/>
        </w:rPr>
      </w:pPr>
    </w:p>
    <w:p w14:paraId="1F32EE4C" w14:textId="06BF7327" w:rsidR="00A07384" w:rsidRDefault="00A07384" w:rsidP="00825AC2">
      <w:pPr>
        <w:spacing w:after="100" w:afterAutospacing="1" w:line="240" w:lineRule="auto"/>
        <w:rPr>
          <w:rFonts w:eastAsia="Arial"/>
          <w:b/>
          <w:bCs/>
          <w:sz w:val="24"/>
          <w:szCs w:val="24"/>
        </w:rPr>
      </w:pPr>
      <w:r w:rsidRPr="00BB0A1C">
        <w:rPr>
          <w:rFonts w:eastAsia="Arial"/>
          <w:b/>
          <w:bCs/>
          <w:sz w:val="24"/>
          <w:szCs w:val="24"/>
        </w:rPr>
        <w:t>Ethnicity</w:t>
      </w:r>
    </w:p>
    <w:tbl>
      <w:tblPr>
        <w:tblStyle w:val="TableGrid"/>
        <w:tblW w:w="0" w:type="auto"/>
        <w:tblLook w:val="04A0" w:firstRow="1" w:lastRow="0" w:firstColumn="1" w:lastColumn="0" w:noHBand="0" w:noVBand="1"/>
      </w:tblPr>
      <w:tblGrid>
        <w:gridCol w:w="1803"/>
        <w:gridCol w:w="1803"/>
        <w:gridCol w:w="1803"/>
        <w:gridCol w:w="1803"/>
        <w:gridCol w:w="1804"/>
      </w:tblGrid>
      <w:tr w:rsidR="009948A6" w14:paraId="4D8388DD" w14:textId="77777777" w:rsidTr="009948A6">
        <w:tc>
          <w:tcPr>
            <w:tcW w:w="1803" w:type="dxa"/>
          </w:tcPr>
          <w:p w14:paraId="59DD8AF2" w14:textId="193C77E1" w:rsidR="009948A6" w:rsidRDefault="009948A6" w:rsidP="00825AC2">
            <w:pPr>
              <w:spacing w:after="100" w:afterAutospacing="1" w:line="240" w:lineRule="auto"/>
              <w:rPr>
                <w:rFonts w:eastAsia="Arial"/>
                <w:b/>
                <w:bCs/>
                <w:sz w:val="24"/>
                <w:szCs w:val="24"/>
              </w:rPr>
            </w:pPr>
            <w:r w:rsidRPr="00BB0A1C">
              <w:rPr>
                <w:rFonts w:eastAsia="Arial"/>
                <w:b/>
                <w:bCs/>
                <w:sz w:val="24"/>
                <w:szCs w:val="24"/>
              </w:rPr>
              <w:t>Ethnicity (Grouped)</w:t>
            </w:r>
          </w:p>
        </w:tc>
        <w:tc>
          <w:tcPr>
            <w:tcW w:w="1803" w:type="dxa"/>
          </w:tcPr>
          <w:p w14:paraId="2655BE8E" w14:textId="77777777" w:rsidR="009948A6" w:rsidRPr="00BB0A1C" w:rsidRDefault="009948A6" w:rsidP="00825AC2">
            <w:pPr>
              <w:spacing w:after="100" w:afterAutospacing="1" w:line="240" w:lineRule="auto"/>
              <w:rPr>
                <w:rFonts w:eastAsia="Arial"/>
                <w:b/>
                <w:bCs/>
                <w:sz w:val="24"/>
                <w:szCs w:val="24"/>
              </w:rPr>
            </w:pPr>
            <w:r w:rsidRPr="00BB0A1C">
              <w:rPr>
                <w:rFonts w:eastAsia="Arial"/>
                <w:b/>
                <w:bCs/>
                <w:sz w:val="24"/>
                <w:szCs w:val="24"/>
              </w:rPr>
              <w:t>1 March 2021 Proportion of staff</w:t>
            </w:r>
          </w:p>
          <w:p w14:paraId="2328496C" w14:textId="77777777" w:rsidR="009948A6" w:rsidRDefault="009948A6" w:rsidP="00825AC2">
            <w:pPr>
              <w:spacing w:after="100" w:afterAutospacing="1" w:line="240" w:lineRule="auto"/>
              <w:rPr>
                <w:rFonts w:eastAsia="Arial"/>
                <w:b/>
                <w:bCs/>
                <w:sz w:val="24"/>
                <w:szCs w:val="24"/>
              </w:rPr>
            </w:pPr>
          </w:p>
        </w:tc>
        <w:tc>
          <w:tcPr>
            <w:tcW w:w="1803" w:type="dxa"/>
          </w:tcPr>
          <w:p w14:paraId="4891BF9E" w14:textId="77777777" w:rsidR="009948A6" w:rsidRPr="00BB0A1C" w:rsidRDefault="009948A6" w:rsidP="00825AC2">
            <w:pPr>
              <w:spacing w:after="0" w:line="240" w:lineRule="auto"/>
              <w:rPr>
                <w:rFonts w:eastAsia="Arial"/>
                <w:b/>
                <w:bCs/>
                <w:sz w:val="24"/>
                <w:szCs w:val="24"/>
              </w:rPr>
            </w:pPr>
            <w:r w:rsidRPr="00BB0A1C">
              <w:rPr>
                <w:rFonts w:eastAsia="Arial"/>
                <w:b/>
                <w:bCs/>
                <w:sz w:val="24"/>
                <w:szCs w:val="24"/>
              </w:rPr>
              <w:t>1 March 2022</w:t>
            </w:r>
          </w:p>
          <w:p w14:paraId="1A70ED9D" w14:textId="77777777" w:rsidR="009948A6" w:rsidRPr="00BB0A1C" w:rsidRDefault="009948A6" w:rsidP="00825AC2">
            <w:pPr>
              <w:spacing w:after="0" w:line="240" w:lineRule="auto"/>
              <w:rPr>
                <w:rFonts w:eastAsia="Arial"/>
                <w:b/>
                <w:bCs/>
                <w:sz w:val="24"/>
                <w:szCs w:val="24"/>
              </w:rPr>
            </w:pPr>
            <w:r w:rsidRPr="00BB0A1C">
              <w:rPr>
                <w:rFonts w:eastAsia="Arial"/>
                <w:b/>
                <w:bCs/>
                <w:sz w:val="24"/>
                <w:szCs w:val="24"/>
              </w:rPr>
              <w:t>Proportion of staff</w:t>
            </w:r>
          </w:p>
          <w:p w14:paraId="5B95701A" w14:textId="77777777" w:rsidR="009948A6" w:rsidRDefault="009948A6" w:rsidP="00825AC2">
            <w:pPr>
              <w:spacing w:after="100" w:afterAutospacing="1" w:line="240" w:lineRule="auto"/>
              <w:rPr>
                <w:rFonts w:eastAsia="Arial"/>
                <w:b/>
                <w:bCs/>
                <w:sz w:val="24"/>
                <w:szCs w:val="24"/>
              </w:rPr>
            </w:pPr>
          </w:p>
        </w:tc>
        <w:tc>
          <w:tcPr>
            <w:tcW w:w="1803" w:type="dxa"/>
          </w:tcPr>
          <w:p w14:paraId="60F26A76" w14:textId="77777777" w:rsidR="009948A6" w:rsidRPr="00BB0A1C" w:rsidRDefault="009948A6" w:rsidP="00825AC2">
            <w:pPr>
              <w:spacing w:after="0" w:line="240" w:lineRule="auto"/>
              <w:rPr>
                <w:rFonts w:eastAsia="Arial"/>
                <w:b/>
                <w:bCs/>
                <w:sz w:val="24"/>
                <w:szCs w:val="24"/>
              </w:rPr>
            </w:pPr>
            <w:r w:rsidRPr="00BB0A1C">
              <w:rPr>
                <w:rFonts w:eastAsia="Arial"/>
                <w:b/>
                <w:bCs/>
                <w:sz w:val="24"/>
                <w:szCs w:val="24"/>
              </w:rPr>
              <w:t>1 March 2023</w:t>
            </w:r>
          </w:p>
          <w:p w14:paraId="4EEB217C" w14:textId="77777777" w:rsidR="009948A6" w:rsidRPr="00BB0A1C" w:rsidRDefault="009948A6" w:rsidP="00825AC2">
            <w:pPr>
              <w:spacing w:after="0" w:line="240" w:lineRule="auto"/>
              <w:rPr>
                <w:rFonts w:eastAsia="Arial"/>
                <w:b/>
                <w:bCs/>
                <w:sz w:val="24"/>
                <w:szCs w:val="24"/>
              </w:rPr>
            </w:pPr>
            <w:r w:rsidRPr="00BB0A1C">
              <w:rPr>
                <w:rFonts w:eastAsia="Arial"/>
                <w:b/>
                <w:bCs/>
                <w:sz w:val="24"/>
                <w:szCs w:val="24"/>
              </w:rPr>
              <w:t>Proportion of staff</w:t>
            </w:r>
          </w:p>
          <w:p w14:paraId="0EFA744F" w14:textId="77777777" w:rsidR="009948A6" w:rsidRDefault="009948A6" w:rsidP="00825AC2">
            <w:pPr>
              <w:spacing w:after="100" w:afterAutospacing="1" w:line="240" w:lineRule="auto"/>
              <w:rPr>
                <w:rFonts w:eastAsia="Arial"/>
                <w:b/>
                <w:bCs/>
                <w:sz w:val="24"/>
                <w:szCs w:val="24"/>
              </w:rPr>
            </w:pPr>
          </w:p>
        </w:tc>
        <w:tc>
          <w:tcPr>
            <w:tcW w:w="1804" w:type="dxa"/>
          </w:tcPr>
          <w:p w14:paraId="394CAC87" w14:textId="4AF99BE4" w:rsidR="009948A6" w:rsidRDefault="009948A6" w:rsidP="00825AC2">
            <w:pPr>
              <w:spacing w:after="100" w:afterAutospacing="1" w:line="240" w:lineRule="auto"/>
              <w:rPr>
                <w:rFonts w:eastAsia="Arial"/>
                <w:b/>
                <w:bCs/>
                <w:sz w:val="24"/>
                <w:szCs w:val="24"/>
              </w:rPr>
            </w:pPr>
            <w:r w:rsidRPr="016B5B85">
              <w:rPr>
                <w:rFonts w:eastAsia="Arial"/>
                <w:b/>
                <w:bCs/>
                <w:sz w:val="24"/>
                <w:szCs w:val="24"/>
              </w:rPr>
              <w:t>England &amp; Wales comparator -ONS Census 2021</w:t>
            </w:r>
          </w:p>
        </w:tc>
      </w:tr>
      <w:tr w:rsidR="009948A6" w14:paraId="0F217DCB" w14:textId="77777777" w:rsidTr="009948A6">
        <w:tc>
          <w:tcPr>
            <w:tcW w:w="1803" w:type="dxa"/>
          </w:tcPr>
          <w:p w14:paraId="609FCEA9" w14:textId="77777777" w:rsidR="009948A6" w:rsidRPr="00BB0A1C" w:rsidRDefault="009948A6" w:rsidP="00825AC2">
            <w:pPr>
              <w:spacing w:after="100" w:afterAutospacing="1" w:line="240" w:lineRule="auto"/>
              <w:rPr>
                <w:sz w:val="24"/>
                <w:szCs w:val="24"/>
              </w:rPr>
            </w:pPr>
            <w:r w:rsidRPr="00BB0A1C">
              <w:rPr>
                <w:rFonts w:eastAsia="Arial"/>
                <w:sz w:val="24"/>
                <w:szCs w:val="24"/>
              </w:rPr>
              <w:t>White ++</w:t>
            </w:r>
          </w:p>
          <w:p w14:paraId="4A266D9C" w14:textId="77777777" w:rsidR="009948A6" w:rsidRDefault="009948A6" w:rsidP="00825AC2">
            <w:pPr>
              <w:spacing w:after="100" w:afterAutospacing="1" w:line="240" w:lineRule="auto"/>
              <w:rPr>
                <w:rFonts w:eastAsia="Arial"/>
                <w:b/>
                <w:bCs/>
                <w:sz w:val="24"/>
                <w:szCs w:val="24"/>
              </w:rPr>
            </w:pPr>
          </w:p>
        </w:tc>
        <w:tc>
          <w:tcPr>
            <w:tcW w:w="1803" w:type="dxa"/>
          </w:tcPr>
          <w:p w14:paraId="3F47E605" w14:textId="6DC802C8" w:rsidR="009948A6" w:rsidRDefault="009948A6" w:rsidP="00825AC2">
            <w:pPr>
              <w:spacing w:after="100" w:afterAutospacing="1" w:line="240" w:lineRule="auto"/>
              <w:rPr>
                <w:rFonts w:eastAsia="Arial"/>
                <w:b/>
                <w:bCs/>
                <w:sz w:val="24"/>
                <w:szCs w:val="24"/>
              </w:rPr>
            </w:pPr>
            <w:r w:rsidRPr="00BB0A1C">
              <w:rPr>
                <w:rFonts w:eastAsia="Arial"/>
                <w:sz w:val="24"/>
                <w:szCs w:val="24"/>
              </w:rPr>
              <w:t>64.9%</w:t>
            </w:r>
          </w:p>
        </w:tc>
        <w:tc>
          <w:tcPr>
            <w:tcW w:w="1803" w:type="dxa"/>
          </w:tcPr>
          <w:p w14:paraId="44501A51" w14:textId="2D1FA73F" w:rsidR="009948A6" w:rsidRDefault="009948A6" w:rsidP="00825AC2">
            <w:pPr>
              <w:spacing w:after="100" w:afterAutospacing="1" w:line="240" w:lineRule="auto"/>
              <w:rPr>
                <w:rFonts w:eastAsia="Arial"/>
                <w:b/>
                <w:bCs/>
                <w:sz w:val="24"/>
                <w:szCs w:val="24"/>
              </w:rPr>
            </w:pPr>
            <w:r w:rsidRPr="00BB0A1C">
              <w:rPr>
                <w:rFonts w:eastAsia="Arial"/>
                <w:sz w:val="24"/>
                <w:szCs w:val="24"/>
              </w:rPr>
              <w:t>81.6%</w:t>
            </w:r>
          </w:p>
        </w:tc>
        <w:tc>
          <w:tcPr>
            <w:tcW w:w="1803" w:type="dxa"/>
          </w:tcPr>
          <w:p w14:paraId="500E80B9" w14:textId="325FE7A4" w:rsidR="009948A6" w:rsidRDefault="009948A6" w:rsidP="00825AC2">
            <w:pPr>
              <w:spacing w:after="100" w:afterAutospacing="1" w:line="240" w:lineRule="auto"/>
              <w:rPr>
                <w:rFonts w:eastAsia="Arial"/>
                <w:b/>
                <w:bCs/>
                <w:sz w:val="24"/>
                <w:szCs w:val="24"/>
              </w:rPr>
            </w:pPr>
            <w:r w:rsidRPr="00BB0A1C">
              <w:rPr>
                <w:rFonts w:eastAsia="Arial"/>
                <w:sz w:val="24"/>
                <w:szCs w:val="24"/>
              </w:rPr>
              <w:t>84.3%</w:t>
            </w:r>
          </w:p>
        </w:tc>
        <w:tc>
          <w:tcPr>
            <w:tcW w:w="1804" w:type="dxa"/>
          </w:tcPr>
          <w:p w14:paraId="576D173E" w14:textId="24464A8F" w:rsidR="009948A6" w:rsidRDefault="009948A6" w:rsidP="00825AC2">
            <w:pPr>
              <w:spacing w:after="100" w:afterAutospacing="1" w:line="240" w:lineRule="auto"/>
              <w:rPr>
                <w:rFonts w:eastAsia="Arial"/>
                <w:b/>
                <w:bCs/>
                <w:sz w:val="24"/>
                <w:szCs w:val="24"/>
              </w:rPr>
            </w:pPr>
            <w:r w:rsidRPr="016B5B85">
              <w:rPr>
                <w:rFonts w:eastAsia="Arial"/>
                <w:sz w:val="24"/>
                <w:szCs w:val="24"/>
              </w:rPr>
              <w:t>81.7%</w:t>
            </w:r>
          </w:p>
        </w:tc>
      </w:tr>
      <w:tr w:rsidR="009948A6" w14:paraId="0C314516" w14:textId="77777777" w:rsidTr="009948A6">
        <w:tc>
          <w:tcPr>
            <w:tcW w:w="1803" w:type="dxa"/>
          </w:tcPr>
          <w:p w14:paraId="702BEAE1" w14:textId="77777777" w:rsidR="009948A6" w:rsidRPr="00BB0A1C" w:rsidRDefault="009948A6" w:rsidP="00825AC2">
            <w:pPr>
              <w:spacing w:after="100" w:afterAutospacing="1" w:line="240" w:lineRule="auto"/>
              <w:rPr>
                <w:rFonts w:eastAsia="Arial"/>
                <w:sz w:val="24"/>
                <w:szCs w:val="24"/>
              </w:rPr>
            </w:pPr>
            <w:r w:rsidRPr="00BB0A1C">
              <w:rPr>
                <w:rFonts w:eastAsia="Arial"/>
                <w:sz w:val="24"/>
                <w:szCs w:val="24"/>
              </w:rPr>
              <w:t xml:space="preserve">Prefer Not to Say </w:t>
            </w:r>
          </w:p>
          <w:p w14:paraId="12E3872D" w14:textId="77777777" w:rsidR="009948A6" w:rsidRDefault="009948A6" w:rsidP="00825AC2">
            <w:pPr>
              <w:spacing w:after="100" w:afterAutospacing="1" w:line="240" w:lineRule="auto"/>
              <w:rPr>
                <w:rFonts w:eastAsia="Arial"/>
                <w:b/>
                <w:bCs/>
                <w:sz w:val="24"/>
                <w:szCs w:val="24"/>
              </w:rPr>
            </w:pPr>
          </w:p>
        </w:tc>
        <w:tc>
          <w:tcPr>
            <w:tcW w:w="1803" w:type="dxa"/>
          </w:tcPr>
          <w:p w14:paraId="3DC58631" w14:textId="5FDEBCF0" w:rsidR="009948A6" w:rsidRDefault="009948A6" w:rsidP="00825AC2">
            <w:pPr>
              <w:spacing w:after="100" w:afterAutospacing="1" w:line="240" w:lineRule="auto"/>
              <w:rPr>
                <w:rFonts w:eastAsia="Arial"/>
                <w:b/>
                <w:bCs/>
                <w:sz w:val="24"/>
                <w:szCs w:val="24"/>
              </w:rPr>
            </w:pPr>
            <w:r w:rsidRPr="00BB0A1C">
              <w:rPr>
                <w:rFonts w:eastAsia="Arial"/>
                <w:sz w:val="24"/>
                <w:szCs w:val="24"/>
              </w:rPr>
              <w:t>28.9%</w:t>
            </w:r>
          </w:p>
        </w:tc>
        <w:tc>
          <w:tcPr>
            <w:tcW w:w="1803" w:type="dxa"/>
          </w:tcPr>
          <w:p w14:paraId="5DB9CC28" w14:textId="7F031F1F" w:rsidR="009948A6" w:rsidRDefault="009948A6" w:rsidP="00825AC2">
            <w:pPr>
              <w:spacing w:after="100" w:afterAutospacing="1" w:line="240" w:lineRule="auto"/>
              <w:rPr>
                <w:rFonts w:eastAsia="Arial"/>
                <w:b/>
                <w:bCs/>
                <w:sz w:val="24"/>
                <w:szCs w:val="24"/>
              </w:rPr>
            </w:pPr>
            <w:r w:rsidRPr="00BB0A1C">
              <w:rPr>
                <w:rFonts w:eastAsia="Arial"/>
                <w:sz w:val="24"/>
                <w:szCs w:val="24"/>
              </w:rPr>
              <w:t>8.5%</w:t>
            </w:r>
          </w:p>
        </w:tc>
        <w:tc>
          <w:tcPr>
            <w:tcW w:w="1803" w:type="dxa"/>
          </w:tcPr>
          <w:p w14:paraId="3BDA09E0" w14:textId="35CDE398" w:rsidR="009948A6" w:rsidRDefault="009948A6" w:rsidP="00825AC2">
            <w:pPr>
              <w:spacing w:after="100" w:afterAutospacing="1" w:line="240" w:lineRule="auto"/>
              <w:rPr>
                <w:rFonts w:eastAsia="Arial"/>
                <w:b/>
                <w:bCs/>
                <w:sz w:val="24"/>
                <w:szCs w:val="24"/>
              </w:rPr>
            </w:pPr>
            <w:r w:rsidRPr="00BB0A1C">
              <w:rPr>
                <w:rFonts w:eastAsia="Arial"/>
                <w:sz w:val="24"/>
                <w:szCs w:val="24"/>
              </w:rPr>
              <w:t>6.0%</w:t>
            </w:r>
          </w:p>
        </w:tc>
        <w:tc>
          <w:tcPr>
            <w:tcW w:w="1804" w:type="dxa"/>
          </w:tcPr>
          <w:p w14:paraId="36B9AD11" w14:textId="0694A290" w:rsidR="009948A6" w:rsidRPr="009948A6" w:rsidRDefault="009948A6" w:rsidP="00825AC2">
            <w:pPr>
              <w:spacing w:after="100" w:afterAutospacing="1" w:line="240" w:lineRule="auto"/>
              <w:rPr>
                <w:rFonts w:eastAsia="Arial"/>
                <w:sz w:val="24"/>
                <w:szCs w:val="24"/>
              </w:rPr>
            </w:pPr>
            <w:r w:rsidRPr="009948A6">
              <w:rPr>
                <w:rFonts w:eastAsia="Arial"/>
                <w:sz w:val="24"/>
                <w:szCs w:val="24"/>
              </w:rPr>
              <w:t>N</w:t>
            </w:r>
            <w:r>
              <w:rPr>
                <w:rFonts w:eastAsia="Arial"/>
                <w:sz w:val="24"/>
                <w:szCs w:val="24"/>
              </w:rPr>
              <w:t>ot applicable</w:t>
            </w:r>
          </w:p>
        </w:tc>
      </w:tr>
      <w:tr w:rsidR="009948A6" w14:paraId="3E7A3C26" w14:textId="77777777" w:rsidTr="009948A6">
        <w:tc>
          <w:tcPr>
            <w:tcW w:w="1803" w:type="dxa"/>
          </w:tcPr>
          <w:p w14:paraId="06ADD459" w14:textId="77777777" w:rsidR="009948A6" w:rsidRPr="00BB0A1C" w:rsidRDefault="009948A6" w:rsidP="00825AC2">
            <w:pPr>
              <w:spacing w:after="100" w:afterAutospacing="1" w:line="240" w:lineRule="auto"/>
              <w:rPr>
                <w:sz w:val="24"/>
                <w:szCs w:val="24"/>
              </w:rPr>
            </w:pPr>
            <w:r w:rsidRPr="00BB0A1C">
              <w:rPr>
                <w:rFonts w:eastAsia="Arial"/>
                <w:sz w:val="24"/>
                <w:szCs w:val="24"/>
              </w:rPr>
              <w:t>Blank</w:t>
            </w:r>
          </w:p>
          <w:p w14:paraId="593423A6" w14:textId="77777777" w:rsidR="009948A6" w:rsidRDefault="009948A6" w:rsidP="00825AC2">
            <w:pPr>
              <w:spacing w:after="100" w:afterAutospacing="1" w:line="240" w:lineRule="auto"/>
              <w:rPr>
                <w:rFonts w:eastAsia="Arial"/>
                <w:b/>
                <w:bCs/>
                <w:sz w:val="24"/>
                <w:szCs w:val="24"/>
              </w:rPr>
            </w:pPr>
          </w:p>
        </w:tc>
        <w:tc>
          <w:tcPr>
            <w:tcW w:w="1803" w:type="dxa"/>
          </w:tcPr>
          <w:p w14:paraId="40487C29" w14:textId="55B8100E" w:rsidR="009948A6" w:rsidRDefault="009948A6" w:rsidP="00825AC2">
            <w:pPr>
              <w:spacing w:after="100" w:afterAutospacing="1" w:line="240" w:lineRule="auto"/>
              <w:rPr>
                <w:rFonts w:eastAsia="Arial"/>
                <w:b/>
                <w:bCs/>
                <w:sz w:val="24"/>
                <w:szCs w:val="24"/>
              </w:rPr>
            </w:pPr>
            <w:r w:rsidRPr="00BB0A1C">
              <w:rPr>
                <w:rFonts w:eastAsia="Arial"/>
                <w:sz w:val="24"/>
                <w:szCs w:val="24"/>
              </w:rPr>
              <w:t>3.4%</w:t>
            </w:r>
          </w:p>
        </w:tc>
        <w:tc>
          <w:tcPr>
            <w:tcW w:w="1803" w:type="dxa"/>
          </w:tcPr>
          <w:p w14:paraId="37CFF71A" w14:textId="114CCBFF" w:rsidR="009948A6" w:rsidRDefault="009948A6" w:rsidP="00825AC2">
            <w:pPr>
              <w:spacing w:after="100" w:afterAutospacing="1" w:line="240" w:lineRule="auto"/>
              <w:rPr>
                <w:rFonts w:eastAsia="Arial"/>
                <w:b/>
                <w:bCs/>
                <w:sz w:val="24"/>
                <w:szCs w:val="24"/>
              </w:rPr>
            </w:pPr>
            <w:r w:rsidRPr="00BB0A1C">
              <w:rPr>
                <w:rFonts w:eastAsia="Arial"/>
                <w:sz w:val="24"/>
                <w:szCs w:val="24"/>
              </w:rPr>
              <w:t>6%</w:t>
            </w:r>
          </w:p>
        </w:tc>
        <w:tc>
          <w:tcPr>
            <w:tcW w:w="1803" w:type="dxa"/>
          </w:tcPr>
          <w:p w14:paraId="404781DA" w14:textId="4A3AA01F" w:rsidR="009948A6" w:rsidRDefault="009948A6" w:rsidP="00825AC2">
            <w:pPr>
              <w:spacing w:after="100" w:afterAutospacing="1" w:line="240" w:lineRule="auto"/>
              <w:rPr>
                <w:rFonts w:eastAsia="Arial"/>
                <w:b/>
                <w:bCs/>
                <w:sz w:val="24"/>
                <w:szCs w:val="24"/>
              </w:rPr>
            </w:pPr>
            <w:r w:rsidRPr="00BB0A1C">
              <w:rPr>
                <w:rFonts w:eastAsia="Arial"/>
                <w:sz w:val="24"/>
                <w:szCs w:val="24"/>
              </w:rPr>
              <w:t>5.3%</w:t>
            </w:r>
          </w:p>
        </w:tc>
        <w:tc>
          <w:tcPr>
            <w:tcW w:w="1804" w:type="dxa"/>
          </w:tcPr>
          <w:p w14:paraId="124D6722" w14:textId="024ED366" w:rsidR="009948A6" w:rsidRPr="009948A6" w:rsidRDefault="009948A6" w:rsidP="00825AC2">
            <w:pPr>
              <w:spacing w:after="100" w:afterAutospacing="1" w:line="240" w:lineRule="auto"/>
              <w:rPr>
                <w:rFonts w:eastAsia="Arial"/>
                <w:sz w:val="24"/>
                <w:szCs w:val="24"/>
              </w:rPr>
            </w:pPr>
            <w:r w:rsidRPr="009948A6">
              <w:rPr>
                <w:rFonts w:eastAsia="Arial"/>
                <w:sz w:val="24"/>
                <w:szCs w:val="24"/>
              </w:rPr>
              <w:t>N</w:t>
            </w:r>
            <w:r>
              <w:rPr>
                <w:rFonts w:eastAsia="Arial"/>
                <w:sz w:val="24"/>
                <w:szCs w:val="24"/>
              </w:rPr>
              <w:t>ot applicable</w:t>
            </w:r>
          </w:p>
        </w:tc>
      </w:tr>
      <w:tr w:rsidR="009948A6" w14:paraId="06443D37" w14:textId="77777777" w:rsidTr="009948A6">
        <w:tc>
          <w:tcPr>
            <w:tcW w:w="1803" w:type="dxa"/>
          </w:tcPr>
          <w:p w14:paraId="5B4C098B" w14:textId="5816F833" w:rsidR="009948A6" w:rsidRPr="00BB0A1C" w:rsidRDefault="009948A6" w:rsidP="00825AC2">
            <w:pPr>
              <w:spacing w:after="100" w:afterAutospacing="1" w:line="240" w:lineRule="auto"/>
              <w:rPr>
                <w:rFonts w:eastAsia="Arial"/>
                <w:sz w:val="24"/>
                <w:szCs w:val="24"/>
              </w:rPr>
            </w:pPr>
            <w:r w:rsidRPr="00BB0A1C">
              <w:rPr>
                <w:rFonts w:eastAsia="Arial"/>
                <w:sz w:val="24"/>
                <w:szCs w:val="24"/>
              </w:rPr>
              <w:t>Other Ethnic Minority Groups* ++</w:t>
            </w:r>
          </w:p>
        </w:tc>
        <w:tc>
          <w:tcPr>
            <w:tcW w:w="1803" w:type="dxa"/>
          </w:tcPr>
          <w:p w14:paraId="0F16F104" w14:textId="043C934D" w:rsidR="009948A6" w:rsidRPr="00BB0A1C" w:rsidRDefault="009948A6" w:rsidP="00825AC2">
            <w:pPr>
              <w:spacing w:after="100" w:afterAutospacing="1" w:line="240" w:lineRule="auto"/>
              <w:rPr>
                <w:rFonts w:eastAsia="Arial"/>
                <w:sz w:val="24"/>
                <w:szCs w:val="24"/>
              </w:rPr>
            </w:pPr>
            <w:r w:rsidRPr="00BB0A1C">
              <w:rPr>
                <w:rFonts w:eastAsia="Arial"/>
                <w:sz w:val="24"/>
                <w:szCs w:val="24"/>
              </w:rPr>
              <w:t>2.8%</w:t>
            </w:r>
          </w:p>
        </w:tc>
        <w:tc>
          <w:tcPr>
            <w:tcW w:w="1803" w:type="dxa"/>
          </w:tcPr>
          <w:p w14:paraId="7E28DFEB" w14:textId="22EB9697" w:rsidR="009948A6" w:rsidRPr="00BB0A1C" w:rsidRDefault="009948A6" w:rsidP="00825AC2">
            <w:pPr>
              <w:spacing w:after="100" w:afterAutospacing="1" w:line="240" w:lineRule="auto"/>
              <w:rPr>
                <w:rFonts w:eastAsia="Arial"/>
                <w:sz w:val="24"/>
                <w:szCs w:val="24"/>
              </w:rPr>
            </w:pPr>
            <w:r w:rsidRPr="00BB0A1C">
              <w:rPr>
                <w:rFonts w:eastAsia="Arial"/>
                <w:sz w:val="24"/>
                <w:szCs w:val="24"/>
              </w:rPr>
              <w:t>4.0%</w:t>
            </w:r>
          </w:p>
        </w:tc>
        <w:tc>
          <w:tcPr>
            <w:tcW w:w="1803" w:type="dxa"/>
          </w:tcPr>
          <w:p w14:paraId="012346CA" w14:textId="42FCD960" w:rsidR="009948A6" w:rsidRPr="00BB0A1C" w:rsidRDefault="009948A6" w:rsidP="00825AC2">
            <w:pPr>
              <w:spacing w:after="100" w:afterAutospacing="1" w:line="240" w:lineRule="auto"/>
              <w:rPr>
                <w:rFonts w:eastAsia="Arial"/>
                <w:sz w:val="24"/>
                <w:szCs w:val="24"/>
              </w:rPr>
            </w:pPr>
            <w:r w:rsidRPr="00BB0A1C">
              <w:rPr>
                <w:rFonts w:eastAsia="Arial"/>
                <w:sz w:val="24"/>
                <w:szCs w:val="24"/>
              </w:rPr>
              <w:t>4.4%</w:t>
            </w:r>
          </w:p>
        </w:tc>
        <w:tc>
          <w:tcPr>
            <w:tcW w:w="1804" w:type="dxa"/>
          </w:tcPr>
          <w:p w14:paraId="415F7625" w14:textId="792C0C64" w:rsidR="009948A6" w:rsidRDefault="009948A6" w:rsidP="00825AC2">
            <w:pPr>
              <w:spacing w:after="100" w:afterAutospacing="1" w:line="240" w:lineRule="auto"/>
              <w:rPr>
                <w:rFonts w:eastAsia="Arial"/>
                <w:b/>
                <w:bCs/>
                <w:sz w:val="24"/>
                <w:szCs w:val="24"/>
              </w:rPr>
            </w:pPr>
            <w:r w:rsidRPr="016B5B85">
              <w:rPr>
                <w:rFonts w:eastAsia="Arial"/>
                <w:sz w:val="24"/>
                <w:szCs w:val="24"/>
              </w:rPr>
              <w:t>18.3%</w:t>
            </w:r>
          </w:p>
        </w:tc>
      </w:tr>
    </w:tbl>
    <w:p w14:paraId="51E4878C" w14:textId="77777777" w:rsidR="00A07384" w:rsidRPr="00BB0A1C" w:rsidRDefault="00A07384" w:rsidP="00825AC2">
      <w:pPr>
        <w:spacing w:after="100" w:afterAutospacing="1" w:line="240" w:lineRule="auto"/>
        <w:rPr>
          <w:rFonts w:eastAsia="Arial"/>
          <w:sz w:val="24"/>
          <w:szCs w:val="24"/>
        </w:rPr>
      </w:pPr>
      <w:r w:rsidRPr="00BB0A1C">
        <w:rPr>
          <w:rFonts w:eastAsia="Arial"/>
          <w:sz w:val="24"/>
          <w:szCs w:val="24"/>
        </w:rPr>
        <w:t>*This includes Mixed /Multiple Ethnic Groups, Asian/Asian British; Black/African/ Caribbean/Black British/</w:t>
      </w:r>
      <w:proofErr w:type="gramStart"/>
      <w:r w:rsidRPr="00BB0A1C">
        <w:rPr>
          <w:rFonts w:eastAsia="Arial"/>
          <w:sz w:val="24"/>
          <w:szCs w:val="24"/>
        </w:rPr>
        <w:t>Other</w:t>
      </w:r>
      <w:proofErr w:type="gramEnd"/>
      <w:r w:rsidRPr="00BB0A1C">
        <w:rPr>
          <w:rFonts w:eastAsia="Arial"/>
          <w:sz w:val="24"/>
          <w:szCs w:val="24"/>
        </w:rPr>
        <w:t xml:space="preserve"> ethnic group.”</w:t>
      </w:r>
    </w:p>
    <w:p w14:paraId="4730F5A7" w14:textId="77777777" w:rsidR="00A07384" w:rsidRPr="00BB0A1C" w:rsidRDefault="00A07384" w:rsidP="00825AC2">
      <w:pPr>
        <w:spacing w:after="100" w:afterAutospacing="1" w:line="240" w:lineRule="auto"/>
        <w:rPr>
          <w:rFonts w:eastAsia="Arial"/>
          <w:sz w:val="24"/>
          <w:szCs w:val="24"/>
        </w:rPr>
      </w:pPr>
      <w:r w:rsidRPr="00BB0A1C">
        <w:rPr>
          <w:rFonts w:eastAsia="Arial"/>
          <w:sz w:val="24"/>
          <w:szCs w:val="24"/>
        </w:rPr>
        <w:t xml:space="preserve">++ We are working to address ED&amp;I fields in April to align to ONS best practice. </w:t>
      </w:r>
    </w:p>
    <w:p w14:paraId="3C4CE1CF" w14:textId="77777777" w:rsidR="00A07384" w:rsidRPr="00BB0A1C" w:rsidRDefault="00A07384" w:rsidP="00825AC2">
      <w:pPr>
        <w:spacing w:after="100" w:afterAutospacing="1" w:line="240" w:lineRule="auto"/>
        <w:rPr>
          <w:rFonts w:eastAsia="Arial"/>
          <w:b/>
          <w:bCs/>
          <w:sz w:val="24"/>
          <w:szCs w:val="24"/>
        </w:rPr>
      </w:pPr>
    </w:p>
    <w:p w14:paraId="6C7F8961" w14:textId="2510A661" w:rsidR="00A07384" w:rsidRDefault="00A07384" w:rsidP="00825AC2">
      <w:pPr>
        <w:spacing w:after="100" w:afterAutospacing="1" w:line="240" w:lineRule="auto"/>
        <w:rPr>
          <w:rFonts w:eastAsia="Arial"/>
          <w:b/>
          <w:bCs/>
          <w:sz w:val="24"/>
          <w:szCs w:val="24"/>
        </w:rPr>
      </w:pPr>
      <w:r w:rsidRPr="00BB0A1C">
        <w:rPr>
          <w:rFonts w:eastAsia="Arial"/>
          <w:b/>
          <w:bCs/>
          <w:sz w:val="24"/>
          <w:szCs w:val="24"/>
        </w:rPr>
        <w:t>Sexual Orientation</w:t>
      </w:r>
    </w:p>
    <w:tbl>
      <w:tblPr>
        <w:tblStyle w:val="TableGrid"/>
        <w:tblW w:w="0" w:type="auto"/>
        <w:tblLook w:val="04A0" w:firstRow="1" w:lastRow="0" w:firstColumn="1" w:lastColumn="0" w:noHBand="0" w:noVBand="1"/>
      </w:tblPr>
      <w:tblGrid>
        <w:gridCol w:w="1803"/>
        <w:gridCol w:w="1803"/>
        <w:gridCol w:w="1803"/>
        <w:gridCol w:w="1803"/>
        <w:gridCol w:w="1804"/>
      </w:tblGrid>
      <w:tr w:rsidR="009948A6" w14:paraId="0F713C5A" w14:textId="77777777" w:rsidTr="009948A6">
        <w:tc>
          <w:tcPr>
            <w:tcW w:w="1803" w:type="dxa"/>
          </w:tcPr>
          <w:p w14:paraId="1E3CA933" w14:textId="7E42EACD" w:rsidR="009948A6" w:rsidRDefault="009948A6" w:rsidP="00825AC2">
            <w:pPr>
              <w:spacing w:after="100" w:afterAutospacing="1" w:line="240" w:lineRule="auto"/>
              <w:rPr>
                <w:rFonts w:eastAsia="Arial"/>
                <w:b/>
                <w:bCs/>
                <w:sz w:val="24"/>
                <w:szCs w:val="24"/>
              </w:rPr>
            </w:pPr>
            <w:r w:rsidRPr="00BB0A1C">
              <w:rPr>
                <w:rFonts w:eastAsia="Arial"/>
                <w:b/>
                <w:bCs/>
                <w:sz w:val="24"/>
                <w:szCs w:val="24"/>
              </w:rPr>
              <w:t>Sexual Orientation (Grouped)</w:t>
            </w:r>
          </w:p>
        </w:tc>
        <w:tc>
          <w:tcPr>
            <w:tcW w:w="1803" w:type="dxa"/>
          </w:tcPr>
          <w:p w14:paraId="1833BBF5" w14:textId="6836A5C5" w:rsidR="009948A6" w:rsidRDefault="009948A6" w:rsidP="00825AC2">
            <w:pPr>
              <w:spacing w:after="100" w:afterAutospacing="1" w:line="240" w:lineRule="auto"/>
              <w:rPr>
                <w:rFonts w:eastAsia="Arial"/>
                <w:b/>
                <w:bCs/>
                <w:sz w:val="24"/>
                <w:szCs w:val="24"/>
              </w:rPr>
            </w:pPr>
            <w:r w:rsidRPr="00BB0A1C">
              <w:rPr>
                <w:rFonts w:eastAsia="Arial"/>
                <w:b/>
                <w:bCs/>
                <w:sz w:val="24"/>
                <w:szCs w:val="24"/>
              </w:rPr>
              <w:t>1</w:t>
            </w:r>
            <w:r w:rsidRPr="00BB0A1C">
              <w:rPr>
                <w:rFonts w:eastAsia="Arial"/>
                <w:b/>
                <w:bCs/>
                <w:sz w:val="24"/>
                <w:szCs w:val="24"/>
                <w:vertAlign w:val="superscript"/>
              </w:rPr>
              <w:t>st</w:t>
            </w:r>
            <w:r w:rsidRPr="00BB0A1C">
              <w:rPr>
                <w:rFonts w:eastAsia="Arial"/>
                <w:b/>
                <w:bCs/>
                <w:sz w:val="24"/>
                <w:szCs w:val="24"/>
              </w:rPr>
              <w:t xml:space="preserve"> March 2021 Proportion of staff</w:t>
            </w:r>
          </w:p>
        </w:tc>
        <w:tc>
          <w:tcPr>
            <w:tcW w:w="1803" w:type="dxa"/>
          </w:tcPr>
          <w:p w14:paraId="1382549B" w14:textId="77777777" w:rsidR="009948A6" w:rsidRPr="00BB0A1C" w:rsidRDefault="009948A6" w:rsidP="00825AC2">
            <w:pPr>
              <w:spacing w:after="0" w:line="240" w:lineRule="auto"/>
              <w:rPr>
                <w:rFonts w:eastAsia="Arial"/>
                <w:b/>
                <w:bCs/>
                <w:sz w:val="24"/>
                <w:szCs w:val="24"/>
              </w:rPr>
            </w:pPr>
            <w:r w:rsidRPr="00BB0A1C">
              <w:rPr>
                <w:rFonts w:eastAsia="Arial"/>
                <w:b/>
                <w:bCs/>
                <w:sz w:val="24"/>
                <w:szCs w:val="24"/>
              </w:rPr>
              <w:t>1</w:t>
            </w:r>
            <w:r w:rsidRPr="00BB0A1C">
              <w:rPr>
                <w:rFonts w:eastAsia="Arial"/>
                <w:b/>
                <w:bCs/>
                <w:sz w:val="24"/>
                <w:szCs w:val="24"/>
                <w:vertAlign w:val="superscript"/>
              </w:rPr>
              <w:t>st</w:t>
            </w:r>
            <w:r w:rsidRPr="00BB0A1C">
              <w:rPr>
                <w:rFonts w:eastAsia="Arial"/>
                <w:b/>
                <w:bCs/>
                <w:sz w:val="24"/>
                <w:szCs w:val="24"/>
              </w:rPr>
              <w:t xml:space="preserve"> March 2022</w:t>
            </w:r>
          </w:p>
          <w:p w14:paraId="09F47037" w14:textId="77777777" w:rsidR="009948A6" w:rsidRPr="00BB0A1C" w:rsidRDefault="009948A6" w:rsidP="00825AC2">
            <w:pPr>
              <w:spacing w:after="0" w:line="240" w:lineRule="auto"/>
              <w:rPr>
                <w:rFonts w:eastAsia="Arial"/>
                <w:b/>
                <w:bCs/>
                <w:sz w:val="24"/>
                <w:szCs w:val="24"/>
              </w:rPr>
            </w:pPr>
            <w:r w:rsidRPr="00BB0A1C">
              <w:rPr>
                <w:rFonts w:eastAsia="Arial"/>
                <w:b/>
                <w:bCs/>
                <w:sz w:val="24"/>
                <w:szCs w:val="24"/>
              </w:rPr>
              <w:t>Proportion of staff</w:t>
            </w:r>
          </w:p>
          <w:p w14:paraId="13BE62D9" w14:textId="77777777" w:rsidR="009948A6" w:rsidRDefault="009948A6" w:rsidP="00825AC2">
            <w:pPr>
              <w:spacing w:after="100" w:afterAutospacing="1" w:line="240" w:lineRule="auto"/>
              <w:rPr>
                <w:rFonts w:eastAsia="Arial"/>
                <w:b/>
                <w:bCs/>
                <w:sz w:val="24"/>
                <w:szCs w:val="24"/>
              </w:rPr>
            </w:pPr>
          </w:p>
        </w:tc>
        <w:tc>
          <w:tcPr>
            <w:tcW w:w="1803" w:type="dxa"/>
          </w:tcPr>
          <w:p w14:paraId="0181A069" w14:textId="77777777" w:rsidR="009948A6" w:rsidRPr="00BB0A1C" w:rsidRDefault="009948A6" w:rsidP="00825AC2">
            <w:pPr>
              <w:spacing w:after="0" w:line="240" w:lineRule="auto"/>
              <w:rPr>
                <w:rFonts w:eastAsia="Arial"/>
                <w:b/>
                <w:bCs/>
                <w:sz w:val="24"/>
                <w:szCs w:val="24"/>
              </w:rPr>
            </w:pPr>
            <w:r w:rsidRPr="00BB0A1C">
              <w:rPr>
                <w:rFonts w:eastAsia="Arial"/>
                <w:b/>
                <w:bCs/>
                <w:sz w:val="24"/>
                <w:szCs w:val="24"/>
              </w:rPr>
              <w:t>1</w:t>
            </w:r>
            <w:r w:rsidRPr="00BB0A1C">
              <w:rPr>
                <w:rFonts w:eastAsia="Arial"/>
                <w:b/>
                <w:bCs/>
                <w:sz w:val="24"/>
                <w:szCs w:val="24"/>
                <w:vertAlign w:val="superscript"/>
              </w:rPr>
              <w:t>st</w:t>
            </w:r>
            <w:r w:rsidRPr="00BB0A1C">
              <w:rPr>
                <w:rFonts w:eastAsia="Arial"/>
                <w:b/>
                <w:bCs/>
                <w:sz w:val="24"/>
                <w:szCs w:val="24"/>
              </w:rPr>
              <w:t xml:space="preserve"> March 2023</w:t>
            </w:r>
          </w:p>
          <w:p w14:paraId="64F398FC" w14:textId="77777777" w:rsidR="009948A6" w:rsidRPr="00BB0A1C" w:rsidRDefault="009948A6" w:rsidP="00825AC2">
            <w:pPr>
              <w:spacing w:after="0" w:line="240" w:lineRule="auto"/>
              <w:rPr>
                <w:rFonts w:eastAsia="Arial"/>
                <w:b/>
                <w:bCs/>
                <w:sz w:val="24"/>
                <w:szCs w:val="24"/>
              </w:rPr>
            </w:pPr>
            <w:r w:rsidRPr="00BB0A1C">
              <w:rPr>
                <w:rFonts w:eastAsia="Arial"/>
                <w:b/>
                <w:bCs/>
                <w:sz w:val="24"/>
                <w:szCs w:val="24"/>
              </w:rPr>
              <w:t>Proportion of staff</w:t>
            </w:r>
          </w:p>
          <w:p w14:paraId="09E2E531" w14:textId="77777777" w:rsidR="009948A6" w:rsidRDefault="009948A6" w:rsidP="00825AC2">
            <w:pPr>
              <w:spacing w:after="100" w:afterAutospacing="1" w:line="240" w:lineRule="auto"/>
              <w:rPr>
                <w:rFonts w:eastAsia="Arial"/>
                <w:b/>
                <w:bCs/>
                <w:sz w:val="24"/>
                <w:szCs w:val="24"/>
              </w:rPr>
            </w:pPr>
          </w:p>
        </w:tc>
        <w:tc>
          <w:tcPr>
            <w:tcW w:w="1804" w:type="dxa"/>
          </w:tcPr>
          <w:p w14:paraId="607F51C7" w14:textId="7040E844" w:rsidR="009948A6" w:rsidRDefault="009948A6" w:rsidP="00825AC2">
            <w:pPr>
              <w:spacing w:after="100" w:afterAutospacing="1" w:line="240" w:lineRule="auto"/>
              <w:rPr>
                <w:rFonts w:eastAsia="Arial"/>
                <w:b/>
                <w:bCs/>
                <w:sz w:val="24"/>
                <w:szCs w:val="24"/>
              </w:rPr>
            </w:pPr>
            <w:r w:rsidRPr="016B5B85">
              <w:rPr>
                <w:rFonts w:eastAsia="Arial"/>
                <w:b/>
                <w:bCs/>
                <w:sz w:val="24"/>
                <w:szCs w:val="24"/>
              </w:rPr>
              <w:t>England &amp; Wales comparator -ONS Census 2021</w:t>
            </w:r>
          </w:p>
        </w:tc>
      </w:tr>
      <w:tr w:rsidR="009948A6" w14:paraId="310CE529" w14:textId="77777777" w:rsidTr="009948A6">
        <w:tc>
          <w:tcPr>
            <w:tcW w:w="1803" w:type="dxa"/>
          </w:tcPr>
          <w:p w14:paraId="0625023E" w14:textId="555227B6" w:rsidR="009948A6" w:rsidRDefault="009948A6" w:rsidP="00825AC2">
            <w:pPr>
              <w:spacing w:after="100" w:afterAutospacing="1" w:line="240" w:lineRule="auto"/>
              <w:rPr>
                <w:rFonts w:eastAsia="Arial"/>
                <w:b/>
                <w:bCs/>
                <w:sz w:val="24"/>
                <w:szCs w:val="24"/>
              </w:rPr>
            </w:pPr>
            <w:r w:rsidRPr="00BB0A1C">
              <w:rPr>
                <w:rFonts w:eastAsia="Arial"/>
                <w:sz w:val="24"/>
                <w:szCs w:val="24"/>
              </w:rPr>
              <w:t>Heterosexual</w:t>
            </w:r>
            <w:r>
              <w:rPr>
                <w:rFonts w:eastAsia="Arial"/>
                <w:sz w:val="24"/>
                <w:szCs w:val="24"/>
              </w:rPr>
              <w:t xml:space="preserve">/ </w:t>
            </w:r>
            <w:r w:rsidRPr="00BB0A1C">
              <w:rPr>
                <w:rFonts w:eastAsia="Arial"/>
                <w:sz w:val="24"/>
                <w:szCs w:val="24"/>
              </w:rPr>
              <w:t>Straight</w:t>
            </w:r>
          </w:p>
        </w:tc>
        <w:tc>
          <w:tcPr>
            <w:tcW w:w="1803" w:type="dxa"/>
          </w:tcPr>
          <w:p w14:paraId="54D3CB2E" w14:textId="684093AC" w:rsidR="009948A6" w:rsidRDefault="009948A6" w:rsidP="00825AC2">
            <w:pPr>
              <w:spacing w:after="100" w:afterAutospacing="1" w:line="240" w:lineRule="auto"/>
              <w:rPr>
                <w:rFonts w:eastAsia="Arial"/>
                <w:b/>
                <w:bCs/>
                <w:sz w:val="24"/>
                <w:szCs w:val="24"/>
              </w:rPr>
            </w:pPr>
            <w:r w:rsidRPr="00BB0A1C">
              <w:rPr>
                <w:rFonts w:eastAsia="Arial"/>
                <w:sz w:val="24"/>
                <w:szCs w:val="24"/>
              </w:rPr>
              <w:t>59.3%</w:t>
            </w:r>
          </w:p>
        </w:tc>
        <w:tc>
          <w:tcPr>
            <w:tcW w:w="1803" w:type="dxa"/>
          </w:tcPr>
          <w:p w14:paraId="5C268890" w14:textId="106E0AA0" w:rsidR="009948A6" w:rsidRDefault="009948A6" w:rsidP="00825AC2">
            <w:pPr>
              <w:spacing w:after="100" w:afterAutospacing="1" w:line="240" w:lineRule="auto"/>
              <w:rPr>
                <w:rFonts w:eastAsia="Arial"/>
                <w:b/>
                <w:bCs/>
                <w:sz w:val="24"/>
                <w:szCs w:val="24"/>
              </w:rPr>
            </w:pPr>
            <w:r w:rsidRPr="00BB0A1C">
              <w:rPr>
                <w:rFonts w:eastAsia="Arial"/>
                <w:sz w:val="24"/>
                <w:szCs w:val="24"/>
              </w:rPr>
              <w:t>74.3%</w:t>
            </w:r>
          </w:p>
        </w:tc>
        <w:tc>
          <w:tcPr>
            <w:tcW w:w="1803" w:type="dxa"/>
          </w:tcPr>
          <w:p w14:paraId="4D51E8E2" w14:textId="689A4722" w:rsidR="009948A6" w:rsidRDefault="009948A6" w:rsidP="00825AC2">
            <w:pPr>
              <w:spacing w:after="100" w:afterAutospacing="1" w:line="240" w:lineRule="auto"/>
              <w:rPr>
                <w:rFonts w:eastAsia="Arial"/>
                <w:b/>
                <w:bCs/>
                <w:sz w:val="24"/>
                <w:szCs w:val="24"/>
              </w:rPr>
            </w:pPr>
            <w:r w:rsidRPr="00BB0A1C">
              <w:rPr>
                <w:rFonts w:eastAsia="Arial"/>
                <w:sz w:val="24"/>
                <w:szCs w:val="24"/>
              </w:rPr>
              <w:t>76.5%</w:t>
            </w:r>
          </w:p>
        </w:tc>
        <w:tc>
          <w:tcPr>
            <w:tcW w:w="1804" w:type="dxa"/>
          </w:tcPr>
          <w:p w14:paraId="5A600782" w14:textId="01A7C73C" w:rsidR="009948A6" w:rsidRDefault="009948A6" w:rsidP="00825AC2">
            <w:pPr>
              <w:spacing w:after="100" w:afterAutospacing="1" w:line="240" w:lineRule="auto"/>
              <w:rPr>
                <w:rFonts w:eastAsia="Arial"/>
                <w:b/>
                <w:bCs/>
                <w:sz w:val="24"/>
                <w:szCs w:val="24"/>
              </w:rPr>
            </w:pPr>
            <w:r w:rsidRPr="016B5B85">
              <w:rPr>
                <w:rFonts w:eastAsia="Arial"/>
                <w:sz w:val="24"/>
                <w:szCs w:val="24"/>
              </w:rPr>
              <w:t>89.4%</w:t>
            </w:r>
          </w:p>
        </w:tc>
      </w:tr>
      <w:tr w:rsidR="009948A6" w14:paraId="127AC469" w14:textId="77777777" w:rsidTr="009948A6">
        <w:tc>
          <w:tcPr>
            <w:tcW w:w="1803" w:type="dxa"/>
          </w:tcPr>
          <w:p w14:paraId="56C0350D" w14:textId="0FF0A4E6" w:rsidR="009948A6" w:rsidRDefault="009948A6" w:rsidP="00825AC2">
            <w:pPr>
              <w:spacing w:after="100" w:afterAutospacing="1" w:line="240" w:lineRule="auto"/>
              <w:rPr>
                <w:rFonts w:eastAsia="Arial"/>
                <w:b/>
                <w:bCs/>
                <w:sz w:val="24"/>
                <w:szCs w:val="24"/>
              </w:rPr>
            </w:pPr>
            <w:r w:rsidRPr="00BB0A1C">
              <w:rPr>
                <w:rFonts w:eastAsia="Arial"/>
                <w:sz w:val="24"/>
                <w:szCs w:val="24"/>
              </w:rPr>
              <w:t xml:space="preserve">Prefer Not to </w:t>
            </w:r>
            <w:r w:rsidRPr="00BB0A1C">
              <w:rPr>
                <w:rFonts w:eastAsia="Arial"/>
                <w:sz w:val="24"/>
                <w:szCs w:val="24"/>
              </w:rPr>
              <w:lastRenderedPageBreak/>
              <w:t>Say</w:t>
            </w:r>
          </w:p>
        </w:tc>
        <w:tc>
          <w:tcPr>
            <w:tcW w:w="1803" w:type="dxa"/>
          </w:tcPr>
          <w:p w14:paraId="26C027CA" w14:textId="059619E7" w:rsidR="009948A6" w:rsidRDefault="009948A6" w:rsidP="00825AC2">
            <w:pPr>
              <w:spacing w:after="100" w:afterAutospacing="1" w:line="240" w:lineRule="auto"/>
              <w:rPr>
                <w:rFonts w:eastAsia="Arial"/>
                <w:b/>
                <w:bCs/>
                <w:sz w:val="24"/>
                <w:szCs w:val="24"/>
              </w:rPr>
            </w:pPr>
            <w:r w:rsidRPr="00BB0A1C">
              <w:rPr>
                <w:rFonts w:eastAsia="Arial"/>
                <w:sz w:val="24"/>
                <w:szCs w:val="24"/>
              </w:rPr>
              <w:lastRenderedPageBreak/>
              <w:t>29.0%</w:t>
            </w:r>
          </w:p>
        </w:tc>
        <w:tc>
          <w:tcPr>
            <w:tcW w:w="1803" w:type="dxa"/>
          </w:tcPr>
          <w:p w14:paraId="34C331B9" w14:textId="6A6C6E55" w:rsidR="009948A6" w:rsidRDefault="009948A6" w:rsidP="00825AC2">
            <w:pPr>
              <w:spacing w:after="100" w:afterAutospacing="1" w:line="240" w:lineRule="auto"/>
              <w:rPr>
                <w:rFonts w:eastAsia="Arial"/>
                <w:b/>
                <w:bCs/>
                <w:sz w:val="24"/>
                <w:szCs w:val="24"/>
              </w:rPr>
            </w:pPr>
            <w:r w:rsidRPr="00BB0A1C">
              <w:rPr>
                <w:rFonts w:eastAsia="Arial"/>
                <w:sz w:val="24"/>
                <w:szCs w:val="24"/>
              </w:rPr>
              <w:t>12.2%</w:t>
            </w:r>
          </w:p>
        </w:tc>
        <w:tc>
          <w:tcPr>
            <w:tcW w:w="1803" w:type="dxa"/>
          </w:tcPr>
          <w:p w14:paraId="3F5748AB" w14:textId="5CD1B4A7" w:rsidR="009948A6" w:rsidRDefault="009948A6" w:rsidP="00825AC2">
            <w:pPr>
              <w:spacing w:after="100" w:afterAutospacing="1" w:line="240" w:lineRule="auto"/>
              <w:rPr>
                <w:rFonts w:eastAsia="Arial"/>
                <w:b/>
                <w:bCs/>
                <w:sz w:val="24"/>
                <w:szCs w:val="24"/>
              </w:rPr>
            </w:pPr>
            <w:r w:rsidRPr="00BB0A1C">
              <w:rPr>
                <w:rFonts w:eastAsia="Arial"/>
                <w:sz w:val="24"/>
                <w:szCs w:val="24"/>
              </w:rPr>
              <w:t>13.1%</w:t>
            </w:r>
          </w:p>
        </w:tc>
        <w:tc>
          <w:tcPr>
            <w:tcW w:w="1804" w:type="dxa"/>
          </w:tcPr>
          <w:p w14:paraId="128BA662" w14:textId="740C5B95" w:rsidR="009948A6" w:rsidRDefault="009948A6" w:rsidP="00825AC2">
            <w:pPr>
              <w:spacing w:after="100" w:afterAutospacing="1" w:line="240" w:lineRule="auto"/>
              <w:rPr>
                <w:rFonts w:eastAsia="Arial"/>
                <w:b/>
                <w:bCs/>
                <w:sz w:val="24"/>
                <w:szCs w:val="24"/>
              </w:rPr>
            </w:pPr>
            <w:r>
              <w:rPr>
                <w:rFonts w:eastAsia="Arial"/>
                <w:sz w:val="24"/>
                <w:szCs w:val="24"/>
              </w:rPr>
              <w:t>Not applicable</w:t>
            </w:r>
          </w:p>
        </w:tc>
      </w:tr>
      <w:tr w:rsidR="009948A6" w14:paraId="23FC3B0D" w14:textId="77777777" w:rsidTr="009948A6">
        <w:tc>
          <w:tcPr>
            <w:tcW w:w="1803" w:type="dxa"/>
          </w:tcPr>
          <w:p w14:paraId="0ACDBC93" w14:textId="1DF2B5BE" w:rsidR="009948A6" w:rsidRDefault="009948A6" w:rsidP="00825AC2">
            <w:pPr>
              <w:spacing w:after="100" w:afterAutospacing="1" w:line="240" w:lineRule="auto"/>
              <w:rPr>
                <w:rFonts w:eastAsia="Arial"/>
                <w:b/>
                <w:bCs/>
                <w:sz w:val="24"/>
                <w:szCs w:val="24"/>
              </w:rPr>
            </w:pPr>
            <w:r w:rsidRPr="00BB0A1C">
              <w:rPr>
                <w:rFonts w:eastAsia="Arial"/>
                <w:sz w:val="24"/>
                <w:szCs w:val="24"/>
              </w:rPr>
              <w:t>LGBQA+*</w:t>
            </w:r>
          </w:p>
        </w:tc>
        <w:tc>
          <w:tcPr>
            <w:tcW w:w="1803" w:type="dxa"/>
          </w:tcPr>
          <w:p w14:paraId="11C8115F" w14:textId="1861BD5E" w:rsidR="009948A6" w:rsidRDefault="009948A6" w:rsidP="00825AC2">
            <w:pPr>
              <w:spacing w:after="100" w:afterAutospacing="1" w:line="240" w:lineRule="auto"/>
              <w:rPr>
                <w:rFonts w:eastAsia="Arial"/>
                <w:b/>
                <w:bCs/>
                <w:sz w:val="24"/>
                <w:szCs w:val="24"/>
              </w:rPr>
            </w:pPr>
            <w:r w:rsidRPr="00BB0A1C">
              <w:rPr>
                <w:rFonts w:eastAsia="Arial"/>
                <w:sz w:val="24"/>
                <w:szCs w:val="24"/>
              </w:rPr>
              <w:t>4.1%</w:t>
            </w:r>
          </w:p>
        </w:tc>
        <w:tc>
          <w:tcPr>
            <w:tcW w:w="1803" w:type="dxa"/>
          </w:tcPr>
          <w:p w14:paraId="434F254E" w14:textId="78AA83A1" w:rsidR="009948A6" w:rsidRDefault="009948A6" w:rsidP="00825AC2">
            <w:pPr>
              <w:spacing w:after="100" w:afterAutospacing="1" w:line="240" w:lineRule="auto"/>
              <w:rPr>
                <w:rFonts w:eastAsia="Arial"/>
                <w:b/>
                <w:bCs/>
                <w:sz w:val="24"/>
                <w:szCs w:val="24"/>
              </w:rPr>
            </w:pPr>
            <w:r w:rsidRPr="00BB0A1C">
              <w:rPr>
                <w:rFonts w:eastAsia="Arial"/>
                <w:sz w:val="24"/>
                <w:szCs w:val="24"/>
              </w:rPr>
              <w:t>4.9%</w:t>
            </w:r>
          </w:p>
        </w:tc>
        <w:tc>
          <w:tcPr>
            <w:tcW w:w="1803" w:type="dxa"/>
          </w:tcPr>
          <w:p w14:paraId="4E56F93A" w14:textId="4088B871" w:rsidR="009948A6" w:rsidRDefault="009948A6" w:rsidP="00825AC2">
            <w:pPr>
              <w:spacing w:after="100" w:afterAutospacing="1" w:line="240" w:lineRule="auto"/>
              <w:rPr>
                <w:rFonts w:eastAsia="Arial"/>
                <w:b/>
                <w:bCs/>
                <w:sz w:val="24"/>
                <w:szCs w:val="24"/>
              </w:rPr>
            </w:pPr>
            <w:r w:rsidRPr="00BB0A1C">
              <w:rPr>
                <w:rFonts w:eastAsia="Arial"/>
                <w:sz w:val="24"/>
                <w:szCs w:val="24"/>
              </w:rPr>
              <w:t>5.6%</w:t>
            </w:r>
          </w:p>
        </w:tc>
        <w:tc>
          <w:tcPr>
            <w:tcW w:w="1804" w:type="dxa"/>
          </w:tcPr>
          <w:p w14:paraId="79A40261" w14:textId="581891C1" w:rsidR="009948A6" w:rsidRDefault="009948A6" w:rsidP="00825AC2">
            <w:pPr>
              <w:spacing w:after="100" w:afterAutospacing="1" w:line="240" w:lineRule="auto"/>
              <w:rPr>
                <w:rFonts w:eastAsia="Arial"/>
                <w:b/>
                <w:bCs/>
                <w:sz w:val="24"/>
                <w:szCs w:val="24"/>
              </w:rPr>
            </w:pPr>
            <w:r w:rsidRPr="016B5B85">
              <w:rPr>
                <w:rFonts w:eastAsia="Arial"/>
                <w:sz w:val="24"/>
                <w:szCs w:val="24"/>
              </w:rPr>
              <w:t>3.2%</w:t>
            </w:r>
          </w:p>
        </w:tc>
      </w:tr>
      <w:tr w:rsidR="009948A6" w14:paraId="7306E650" w14:textId="77777777" w:rsidTr="009948A6">
        <w:tc>
          <w:tcPr>
            <w:tcW w:w="1803" w:type="dxa"/>
          </w:tcPr>
          <w:p w14:paraId="710B3F2E" w14:textId="6C37AFA5" w:rsidR="009948A6" w:rsidRPr="00BB0A1C" w:rsidRDefault="009948A6" w:rsidP="00825AC2">
            <w:pPr>
              <w:spacing w:after="100" w:afterAutospacing="1" w:line="240" w:lineRule="auto"/>
              <w:rPr>
                <w:rFonts w:eastAsia="Arial"/>
                <w:sz w:val="24"/>
                <w:szCs w:val="24"/>
              </w:rPr>
            </w:pPr>
            <w:r w:rsidRPr="00BB0A1C">
              <w:rPr>
                <w:rFonts w:eastAsia="Arial"/>
                <w:sz w:val="24"/>
                <w:szCs w:val="24"/>
              </w:rPr>
              <w:t>Blank</w:t>
            </w:r>
          </w:p>
        </w:tc>
        <w:tc>
          <w:tcPr>
            <w:tcW w:w="1803" w:type="dxa"/>
          </w:tcPr>
          <w:p w14:paraId="5783B388" w14:textId="73A987D1" w:rsidR="009948A6" w:rsidRPr="00BB0A1C" w:rsidRDefault="009948A6" w:rsidP="00825AC2">
            <w:pPr>
              <w:spacing w:after="100" w:afterAutospacing="1" w:line="240" w:lineRule="auto"/>
              <w:rPr>
                <w:rFonts w:eastAsia="Arial"/>
                <w:sz w:val="24"/>
                <w:szCs w:val="24"/>
              </w:rPr>
            </w:pPr>
            <w:r w:rsidRPr="00BB0A1C">
              <w:rPr>
                <w:rFonts w:eastAsia="Arial"/>
                <w:sz w:val="24"/>
                <w:szCs w:val="24"/>
              </w:rPr>
              <w:t>7.6%</w:t>
            </w:r>
          </w:p>
        </w:tc>
        <w:tc>
          <w:tcPr>
            <w:tcW w:w="1803" w:type="dxa"/>
          </w:tcPr>
          <w:p w14:paraId="728B50EE" w14:textId="49CC54A9" w:rsidR="009948A6" w:rsidRPr="00BB0A1C" w:rsidRDefault="009948A6" w:rsidP="00825AC2">
            <w:pPr>
              <w:spacing w:after="100" w:afterAutospacing="1" w:line="240" w:lineRule="auto"/>
              <w:rPr>
                <w:rFonts w:eastAsia="Arial"/>
                <w:sz w:val="24"/>
                <w:szCs w:val="24"/>
              </w:rPr>
            </w:pPr>
            <w:r w:rsidRPr="00BB0A1C">
              <w:rPr>
                <w:rFonts w:eastAsia="Arial"/>
                <w:sz w:val="24"/>
                <w:szCs w:val="24"/>
              </w:rPr>
              <w:t>8.6%</w:t>
            </w:r>
          </w:p>
        </w:tc>
        <w:tc>
          <w:tcPr>
            <w:tcW w:w="1803" w:type="dxa"/>
          </w:tcPr>
          <w:p w14:paraId="65ACA335" w14:textId="3ED8BB6D" w:rsidR="009948A6" w:rsidRPr="00BB0A1C" w:rsidRDefault="009948A6" w:rsidP="00825AC2">
            <w:pPr>
              <w:spacing w:after="100" w:afterAutospacing="1" w:line="240" w:lineRule="auto"/>
              <w:rPr>
                <w:rFonts w:eastAsia="Arial"/>
                <w:sz w:val="24"/>
                <w:szCs w:val="24"/>
              </w:rPr>
            </w:pPr>
            <w:r w:rsidRPr="00BB0A1C">
              <w:rPr>
                <w:rFonts w:eastAsia="Arial"/>
                <w:sz w:val="24"/>
                <w:szCs w:val="24"/>
              </w:rPr>
              <w:t>4.9%</w:t>
            </w:r>
          </w:p>
        </w:tc>
        <w:tc>
          <w:tcPr>
            <w:tcW w:w="1804" w:type="dxa"/>
          </w:tcPr>
          <w:p w14:paraId="2AFE260F" w14:textId="1B9B0AE2" w:rsidR="009948A6" w:rsidRPr="016B5B85" w:rsidRDefault="009948A6" w:rsidP="00825AC2">
            <w:pPr>
              <w:spacing w:after="100" w:afterAutospacing="1" w:line="240" w:lineRule="auto"/>
              <w:rPr>
                <w:rFonts w:eastAsia="Arial"/>
                <w:sz w:val="24"/>
                <w:szCs w:val="24"/>
              </w:rPr>
            </w:pPr>
            <w:r w:rsidRPr="016B5B85">
              <w:rPr>
                <w:rFonts w:eastAsia="Arial"/>
                <w:sz w:val="24"/>
                <w:szCs w:val="24"/>
              </w:rPr>
              <w:t>7.5%</w:t>
            </w:r>
          </w:p>
        </w:tc>
      </w:tr>
    </w:tbl>
    <w:p w14:paraId="365EAE08" w14:textId="628D11DC" w:rsidR="00A07384" w:rsidRPr="00BB0A1C" w:rsidRDefault="00A07384" w:rsidP="00825AC2">
      <w:pPr>
        <w:spacing w:after="100" w:afterAutospacing="1" w:line="240" w:lineRule="auto"/>
        <w:rPr>
          <w:sz w:val="24"/>
          <w:szCs w:val="24"/>
        </w:rPr>
      </w:pPr>
      <w:r w:rsidRPr="00BB0A1C">
        <w:rPr>
          <w:rFonts w:eastAsia="Calibri"/>
          <w:sz w:val="24"/>
          <w:szCs w:val="24"/>
        </w:rPr>
        <w:t xml:space="preserve">* This includes Bisexual/Pansexual, Gay/Lesbian, </w:t>
      </w:r>
      <w:r w:rsidR="003E31CA">
        <w:rPr>
          <w:rFonts w:eastAsia="Calibri"/>
          <w:sz w:val="24"/>
          <w:szCs w:val="24"/>
        </w:rPr>
        <w:t>o</w:t>
      </w:r>
      <w:r w:rsidRPr="00BB0A1C">
        <w:rPr>
          <w:rFonts w:eastAsia="Calibri"/>
          <w:sz w:val="24"/>
          <w:szCs w:val="24"/>
        </w:rPr>
        <w:t>ther Sexual Orientation.</w:t>
      </w:r>
    </w:p>
    <w:p w14:paraId="6947400C" w14:textId="77777777" w:rsidR="00A07384" w:rsidRPr="00BB0A1C" w:rsidRDefault="00A07384" w:rsidP="00825AC2">
      <w:pPr>
        <w:spacing w:after="100" w:afterAutospacing="1" w:line="240" w:lineRule="auto"/>
        <w:rPr>
          <w:rFonts w:eastAsia="Arial"/>
          <w:sz w:val="24"/>
          <w:szCs w:val="24"/>
        </w:rPr>
      </w:pPr>
      <w:r w:rsidRPr="00BB0A1C">
        <w:rPr>
          <w:rFonts w:eastAsia="Arial"/>
          <w:sz w:val="24"/>
          <w:szCs w:val="24"/>
        </w:rPr>
        <w:t xml:space="preserve"> </w:t>
      </w:r>
      <w:r w:rsidRPr="00BB0A1C">
        <w:rPr>
          <w:rFonts w:eastAsia="Arial"/>
          <w:b/>
          <w:bCs/>
          <w:sz w:val="24"/>
          <w:szCs w:val="24"/>
        </w:rPr>
        <w:t xml:space="preserve"> </w:t>
      </w:r>
    </w:p>
    <w:p w14:paraId="6D70EFB6" w14:textId="093A191F" w:rsidR="00A07384" w:rsidRDefault="00A07384" w:rsidP="00825AC2">
      <w:pPr>
        <w:spacing w:after="100" w:afterAutospacing="1" w:line="240" w:lineRule="auto"/>
        <w:rPr>
          <w:rFonts w:eastAsia="Arial"/>
          <w:b/>
          <w:bCs/>
          <w:sz w:val="24"/>
          <w:szCs w:val="24"/>
        </w:rPr>
      </w:pPr>
      <w:r w:rsidRPr="00BB0A1C">
        <w:rPr>
          <w:rFonts w:eastAsia="Arial"/>
          <w:b/>
          <w:bCs/>
          <w:sz w:val="24"/>
          <w:szCs w:val="24"/>
        </w:rPr>
        <w:t>Long Term Health Condition/Disability</w:t>
      </w:r>
    </w:p>
    <w:tbl>
      <w:tblPr>
        <w:tblStyle w:val="TableGrid"/>
        <w:tblW w:w="0" w:type="auto"/>
        <w:tblLook w:val="04A0" w:firstRow="1" w:lastRow="0" w:firstColumn="1" w:lastColumn="0" w:noHBand="0" w:noVBand="1"/>
      </w:tblPr>
      <w:tblGrid>
        <w:gridCol w:w="1804"/>
        <w:gridCol w:w="1803"/>
        <w:gridCol w:w="1803"/>
        <w:gridCol w:w="1803"/>
        <w:gridCol w:w="1803"/>
      </w:tblGrid>
      <w:tr w:rsidR="009948A6" w14:paraId="46395CE7" w14:textId="03C2DAA9" w:rsidTr="009948A6">
        <w:tc>
          <w:tcPr>
            <w:tcW w:w="1804" w:type="dxa"/>
          </w:tcPr>
          <w:p w14:paraId="2EF83FDB" w14:textId="1FC8AB31" w:rsidR="009948A6" w:rsidRDefault="009948A6" w:rsidP="00825AC2">
            <w:pPr>
              <w:spacing w:after="100" w:afterAutospacing="1" w:line="240" w:lineRule="auto"/>
              <w:rPr>
                <w:rFonts w:eastAsia="Arial"/>
                <w:sz w:val="24"/>
                <w:szCs w:val="24"/>
              </w:rPr>
            </w:pPr>
            <w:r w:rsidRPr="00BB0A1C">
              <w:rPr>
                <w:rFonts w:eastAsia="Arial"/>
                <w:b/>
                <w:bCs/>
                <w:sz w:val="24"/>
                <w:szCs w:val="24"/>
              </w:rPr>
              <w:t>Disability</w:t>
            </w:r>
          </w:p>
        </w:tc>
        <w:tc>
          <w:tcPr>
            <w:tcW w:w="1803" w:type="dxa"/>
          </w:tcPr>
          <w:p w14:paraId="04B68BEE" w14:textId="705C2C4C" w:rsidR="009948A6" w:rsidRDefault="009948A6" w:rsidP="00825AC2">
            <w:pPr>
              <w:spacing w:after="100" w:afterAutospacing="1" w:line="240" w:lineRule="auto"/>
              <w:rPr>
                <w:rFonts w:eastAsia="Arial"/>
                <w:sz w:val="24"/>
                <w:szCs w:val="24"/>
              </w:rPr>
            </w:pPr>
            <w:r w:rsidRPr="00BB0A1C">
              <w:rPr>
                <w:rFonts w:eastAsia="Arial"/>
                <w:b/>
                <w:bCs/>
                <w:sz w:val="24"/>
                <w:szCs w:val="24"/>
              </w:rPr>
              <w:t>1</w:t>
            </w:r>
            <w:r w:rsidRPr="00BB0A1C">
              <w:rPr>
                <w:rFonts w:eastAsia="Arial"/>
                <w:b/>
                <w:bCs/>
                <w:sz w:val="24"/>
                <w:szCs w:val="24"/>
                <w:vertAlign w:val="superscript"/>
              </w:rPr>
              <w:t>st</w:t>
            </w:r>
            <w:r w:rsidRPr="00BB0A1C">
              <w:rPr>
                <w:rFonts w:eastAsia="Arial"/>
                <w:b/>
                <w:bCs/>
                <w:sz w:val="24"/>
                <w:szCs w:val="24"/>
              </w:rPr>
              <w:t xml:space="preserve"> March 2021 Proportion of staff</w:t>
            </w:r>
          </w:p>
        </w:tc>
        <w:tc>
          <w:tcPr>
            <w:tcW w:w="1803" w:type="dxa"/>
          </w:tcPr>
          <w:p w14:paraId="1B1C53FA" w14:textId="77777777" w:rsidR="009948A6" w:rsidRPr="00BB0A1C" w:rsidRDefault="009948A6" w:rsidP="00825AC2">
            <w:pPr>
              <w:spacing w:after="0" w:line="240" w:lineRule="auto"/>
              <w:rPr>
                <w:rFonts w:eastAsia="Arial"/>
                <w:b/>
                <w:bCs/>
                <w:sz w:val="24"/>
                <w:szCs w:val="24"/>
              </w:rPr>
            </w:pPr>
            <w:r w:rsidRPr="00BB0A1C">
              <w:rPr>
                <w:rFonts w:eastAsia="Arial"/>
                <w:b/>
                <w:bCs/>
                <w:sz w:val="24"/>
                <w:szCs w:val="24"/>
              </w:rPr>
              <w:t>1</w:t>
            </w:r>
            <w:r w:rsidRPr="00BB0A1C">
              <w:rPr>
                <w:rFonts w:eastAsia="Arial"/>
                <w:b/>
                <w:bCs/>
                <w:sz w:val="24"/>
                <w:szCs w:val="24"/>
                <w:vertAlign w:val="superscript"/>
              </w:rPr>
              <w:t>st</w:t>
            </w:r>
            <w:r w:rsidRPr="00BB0A1C">
              <w:rPr>
                <w:rFonts w:eastAsia="Arial"/>
                <w:b/>
                <w:bCs/>
                <w:sz w:val="24"/>
                <w:szCs w:val="24"/>
              </w:rPr>
              <w:t xml:space="preserve"> March 2022</w:t>
            </w:r>
          </w:p>
          <w:p w14:paraId="28CE54BF" w14:textId="77777777" w:rsidR="009948A6" w:rsidRPr="00BB0A1C" w:rsidRDefault="009948A6" w:rsidP="00825AC2">
            <w:pPr>
              <w:spacing w:after="0" w:line="240" w:lineRule="auto"/>
              <w:rPr>
                <w:rFonts w:eastAsia="Arial"/>
                <w:b/>
                <w:bCs/>
                <w:sz w:val="24"/>
                <w:szCs w:val="24"/>
              </w:rPr>
            </w:pPr>
            <w:r w:rsidRPr="00BB0A1C">
              <w:rPr>
                <w:rFonts w:eastAsia="Arial"/>
                <w:b/>
                <w:bCs/>
                <w:sz w:val="24"/>
                <w:szCs w:val="24"/>
              </w:rPr>
              <w:t>Proportion of staff</w:t>
            </w:r>
          </w:p>
          <w:p w14:paraId="6A22D4FE" w14:textId="77777777" w:rsidR="009948A6" w:rsidRDefault="009948A6" w:rsidP="00825AC2">
            <w:pPr>
              <w:spacing w:after="100" w:afterAutospacing="1" w:line="240" w:lineRule="auto"/>
              <w:rPr>
                <w:rFonts w:eastAsia="Arial"/>
                <w:sz w:val="24"/>
                <w:szCs w:val="24"/>
              </w:rPr>
            </w:pPr>
          </w:p>
        </w:tc>
        <w:tc>
          <w:tcPr>
            <w:tcW w:w="1803" w:type="dxa"/>
          </w:tcPr>
          <w:p w14:paraId="0E95DC56" w14:textId="77777777" w:rsidR="009948A6" w:rsidRPr="00BB0A1C" w:rsidRDefault="009948A6" w:rsidP="00825AC2">
            <w:pPr>
              <w:spacing w:after="0" w:line="240" w:lineRule="auto"/>
              <w:rPr>
                <w:rFonts w:eastAsia="Arial"/>
                <w:b/>
                <w:bCs/>
                <w:sz w:val="24"/>
                <w:szCs w:val="24"/>
              </w:rPr>
            </w:pPr>
            <w:r w:rsidRPr="00BB0A1C">
              <w:rPr>
                <w:rFonts w:eastAsia="Arial"/>
                <w:b/>
                <w:bCs/>
                <w:sz w:val="24"/>
                <w:szCs w:val="24"/>
              </w:rPr>
              <w:t>1</w:t>
            </w:r>
            <w:r w:rsidRPr="00BB0A1C">
              <w:rPr>
                <w:rFonts w:eastAsia="Arial"/>
                <w:b/>
                <w:bCs/>
                <w:sz w:val="24"/>
                <w:szCs w:val="24"/>
                <w:vertAlign w:val="superscript"/>
              </w:rPr>
              <w:t>st</w:t>
            </w:r>
            <w:r w:rsidRPr="00BB0A1C">
              <w:rPr>
                <w:rFonts w:eastAsia="Arial"/>
                <w:b/>
                <w:bCs/>
                <w:sz w:val="24"/>
                <w:szCs w:val="24"/>
              </w:rPr>
              <w:t xml:space="preserve"> March 2023</w:t>
            </w:r>
          </w:p>
          <w:p w14:paraId="26328485" w14:textId="77777777" w:rsidR="009948A6" w:rsidRPr="00BB0A1C" w:rsidRDefault="009948A6" w:rsidP="00825AC2">
            <w:pPr>
              <w:spacing w:after="0" w:line="240" w:lineRule="auto"/>
              <w:rPr>
                <w:rFonts w:eastAsia="Arial"/>
                <w:b/>
                <w:bCs/>
                <w:sz w:val="24"/>
                <w:szCs w:val="24"/>
              </w:rPr>
            </w:pPr>
            <w:r w:rsidRPr="00BB0A1C">
              <w:rPr>
                <w:rFonts w:eastAsia="Arial"/>
                <w:b/>
                <w:bCs/>
                <w:sz w:val="24"/>
                <w:szCs w:val="24"/>
              </w:rPr>
              <w:t>Proportion of staff</w:t>
            </w:r>
          </w:p>
          <w:p w14:paraId="55520291" w14:textId="77777777" w:rsidR="009948A6" w:rsidRDefault="009948A6" w:rsidP="00825AC2">
            <w:pPr>
              <w:spacing w:after="100" w:afterAutospacing="1" w:line="240" w:lineRule="auto"/>
              <w:rPr>
                <w:rFonts w:eastAsia="Arial"/>
                <w:sz w:val="24"/>
                <w:szCs w:val="24"/>
              </w:rPr>
            </w:pPr>
          </w:p>
        </w:tc>
        <w:tc>
          <w:tcPr>
            <w:tcW w:w="1803" w:type="dxa"/>
          </w:tcPr>
          <w:p w14:paraId="654B3C8A" w14:textId="332EDA97" w:rsidR="009948A6" w:rsidRPr="009948A6" w:rsidRDefault="009948A6" w:rsidP="00825AC2">
            <w:pPr>
              <w:spacing w:after="100" w:afterAutospacing="1" w:line="240" w:lineRule="auto"/>
              <w:rPr>
                <w:rFonts w:eastAsia="Arial"/>
                <w:b/>
                <w:bCs/>
                <w:sz w:val="24"/>
                <w:szCs w:val="24"/>
              </w:rPr>
            </w:pPr>
            <w:r w:rsidRPr="016B5B85">
              <w:rPr>
                <w:rFonts w:eastAsia="Arial"/>
                <w:b/>
                <w:bCs/>
                <w:sz w:val="24"/>
                <w:szCs w:val="24"/>
              </w:rPr>
              <w:t>England &amp; Wales comparator -ONS Census 2021</w:t>
            </w:r>
          </w:p>
        </w:tc>
      </w:tr>
      <w:tr w:rsidR="009948A6" w14:paraId="247CC33F" w14:textId="125E6E5A" w:rsidTr="009948A6">
        <w:tc>
          <w:tcPr>
            <w:tcW w:w="1804" w:type="dxa"/>
          </w:tcPr>
          <w:p w14:paraId="21ADD6CC" w14:textId="124A3FA3" w:rsidR="009948A6" w:rsidRDefault="009948A6" w:rsidP="00825AC2">
            <w:pPr>
              <w:spacing w:after="100" w:afterAutospacing="1" w:line="240" w:lineRule="auto"/>
              <w:rPr>
                <w:rFonts w:eastAsia="Arial"/>
                <w:sz w:val="24"/>
                <w:szCs w:val="24"/>
              </w:rPr>
            </w:pPr>
            <w:r w:rsidRPr="00BB0A1C">
              <w:rPr>
                <w:rFonts w:eastAsia="Arial"/>
                <w:sz w:val="24"/>
                <w:szCs w:val="24"/>
              </w:rPr>
              <w:t>Yes</w:t>
            </w:r>
          </w:p>
        </w:tc>
        <w:tc>
          <w:tcPr>
            <w:tcW w:w="1803" w:type="dxa"/>
          </w:tcPr>
          <w:p w14:paraId="25161186" w14:textId="457801F8" w:rsidR="009948A6" w:rsidRDefault="009948A6" w:rsidP="00825AC2">
            <w:pPr>
              <w:spacing w:after="100" w:afterAutospacing="1" w:line="240" w:lineRule="auto"/>
              <w:rPr>
                <w:rFonts w:eastAsia="Arial"/>
                <w:sz w:val="24"/>
                <w:szCs w:val="24"/>
              </w:rPr>
            </w:pPr>
            <w:r w:rsidRPr="00BB0A1C">
              <w:rPr>
                <w:rFonts w:eastAsia="Arial"/>
                <w:sz w:val="24"/>
                <w:szCs w:val="24"/>
              </w:rPr>
              <w:t>4.3%</w:t>
            </w:r>
          </w:p>
        </w:tc>
        <w:tc>
          <w:tcPr>
            <w:tcW w:w="1803" w:type="dxa"/>
          </w:tcPr>
          <w:p w14:paraId="5AAB0B1C" w14:textId="27F051F3" w:rsidR="009948A6" w:rsidRDefault="009948A6" w:rsidP="00825AC2">
            <w:pPr>
              <w:spacing w:after="100" w:afterAutospacing="1" w:line="240" w:lineRule="auto"/>
              <w:rPr>
                <w:rFonts w:eastAsia="Arial"/>
                <w:sz w:val="24"/>
                <w:szCs w:val="24"/>
              </w:rPr>
            </w:pPr>
            <w:r w:rsidRPr="00BB0A1C">
              <w:rPr>
                <w:rFonts w:eastAsia="Arial"/>
                <w:sz w:val="24"/>
                <w:szCs w:val="24"/>
              </w:rPr>
              <w:t>5.0%</w:t>
            </w:r>
          </w:p>
        </w:tc>
        <w:tc>
          <w:tcPr>
            <w:tcW w:w="1803" w:type="dxa"/>
          </w:tcPr>
          <w:p w14:paraId="6ED60B4F" w14:textId="49849C5C" w:rsidR="009948A6" w:rsidRDefault="009948A6" w:rsidP="00825AC2">
            <w:pPr>
              <w:spacing w:after="100" w:afterAutospacing="1" w:line="240" w:lineRule="auto"/>
              <w:rPr>
                <w:rFonts w:eastAsia="Arial"/>
                <w:sz w:val="24"/>
                <w:szCs w:val="24"/>
              </w:rPr>
            </w:pPr>
            <w:r w:rsidRPr="00BB0A1C">
              <w:rPr>
                <w:rFonts w:eastAsia="Arial"/>
                <w:sz w:val="24"/>
                <w:szCs w:val="24"/>
              </w:rPr>
              <w:t>10.2%</w:t>
            </w:r>
          </w:p>
        </w:tc>
        <w:tc>
          <w:tcPr>
            <w:tcW w:w="1803" w:type="dxa"/>
          </w:tcPr>
          <w:p w14:paraId="4BBC1B9B" w14:textId="7F6F6164" w:rsidR="009948A6" w:rsidRDefault="009948A6" w:rsidP="00825AC2">
            <w:pPr>
              <w:spacing w:after="100" w:afterAutospacing="1" w:line="240" w:lineRule="auto"/>
              <w:rPr>
                <w:rFonts w:eastAsia="Arial"/>
                <w:sz w:val="24"/>
                <w:szCs w:val="24"/>
              </w:rPr>
            </w:pPr>
            <w:r w:rsidRPr="016B5B85">
              <w:rPr>
                <w:rFonts w:eastAsia="Arial"/>
                <w:sz w:val="24"/>
                <w:szCs w:val="24"/>
              </w:rPr>
              <w:t>17.8%</w:t>
            </w:r>
          </w:p>
        </w:tc>
      </w:tr>
      <w:tr w:rsidR="009948A6" w14:paraId="7DD31AC3" w14:textId="0A7BE9E5" w:rsidTr="009948A6">
        <w:tc>
          <w:tcPr>
            <w:tcW w:w="1804" w:type="dxa"/>
          </w:tcPr>
          <w:p w14:paraId="615B10F1" w14:textId="51041ACE" w:rsidR="009948A6" w:rsidRDefault="009948A6" w:rsidP="00825AC2">
            <w:pPr>
              <w:spacing w:after="100" w:afterAutospacing="1" w:line="240" w:lineRule="auto"/>
              <w:rPr>
                <w:rFonts w:eastAsia="Arial"/>
                <w:sz w:val="24"/>
                <w:szCs w:val="24"/>
              </w:rPr>
            </w:pPr>
            <w:r w:rsidRPr="00BB0A1C">
              <w:rPr>
                <w:rFonts w:eastAsia="Arial"/>
                <w:sz w:val="24"/>
                <w:szCs w:val="24"/>
              </w:rPr>
              <w:t>No</w:t>
            </w:r>
          </w:p>
        </w:tc>
        <w:tc>
          <w:tcPr>
            <w:tcW w:w="1803" w:type="dxa"/>
          </w:tcPr>
          <w:p w14:paraId="7DA5CB35" w14:textId="25852090" w:rsidR="009948A6" w:rsidRDefault="009948A6" w:rsidP="00825AC2">
            <w:pPr>
              <w:spacing w:after="100" w:afterAutospacing="1" w:line="240" w:lineRule="auto"/>
              <w:rPr>
                <w:rFonts w:eastAsia="Arial"/>
                <w:sz w:val="24"/>
                <w:szCs w:val="24"/>
              </w:rPr>
            </w:pPr>
            <w:r w:rsidRPr="00BB0A1C">
              <w:rPr>
                <w:rFonts w:eastAsia="Arial"/>
                <w:sz w:val="24"/>
                <w:szCs w:val="24"/>
              </w:rPr>
              <w:t>95.7%</w:t>
            </w:r>
          </w:p>
        </w:tc>
        <w:tc>
          <w:tcPr>
            <w:tcW w:w="1803" w:type="dxa"/>
          </w:tcPr>
          <w:p w14:paraId="5C71B267" w14:textId="7F3EF1FA" w:rsidR="009948A6" w:rsidRDefault="009948A6" w:rsidP="00825AC2">
            <w:pPr>
              <w:spacing w:after="100" w:afterAutospacing="1" w:line="240" w:lineRule="auto"/>
              <w:rPr>
                <w:rFonts w:eastAsia="Arial"/>
                <w:sz w:val="24"/>
                <w:szCs w:val="24"/>
              </w:rPr>
            </w:pPr>
            <w:r w:rsidRPr="00BB0A1C">
              <w:rPr>
                <w:rFonts w:eastAsia="Arial"/>
                <w:sz w:val="24"/>
                <w:szCs w:val="24"/>
              </w:rPr>
              <w:t>95.0%</w:t>
            </w:r>
          </w:p>
        </w:tc>
        <w:tc>
          <w:tcPr>
            <w:tcW w:w="1803" w:type="dxa"/>
          </w:tcPr>
          <w:p w14:paraId="10D606E4" w14:textId="2CD5F078" w:rsidR="009948A6" w:rsidRDefault="009948A6" w:rsidP="00825AC2">
            <w:pPr>
              <w:spacing w:after="100" w:afterAutospacing="1" w:line="240" w:lineRule="auto"/>
              <w:rPr>
                <w:rFonts w:eastAsia="Arial"/>
                <w:sz w:val="24"/>
                <w:szCs w:val="24"/>
              </w:rPr>
            </w:pPr>
            <w:r w:rsidRPr="00BB0A1C">
              <w:rPr>
                <w:rFonts w:eastAsia="Arial"/>
                <w:sz w:val="24"/>
                <w:szCs w:val="24"/>
              </w:rPr>
              <w:t>89.8%</w:t>
            </w:r>
          </w:p>
        </w:tc>
        <w:tc>
          <w:tcPr>
            <w:tcW w:w="1803" w:type="dxa"/>
          </w:tcPr>
          <w:p w14:paraId="4EC8AED6" w14:textId="2676EDC2" w:rsidR="009948A6" w:rsidRDefault="009948A6" w:rsidP="00825AC2">
            <w:pPr>
              <w:spacing w:after="100" w:afterAutospacing="1" w:line="240" w:lineRule="auto"/>
              <w:rPr>
                <w:rFonts w:eastAsia="Arial"/>
                <w:sz w:val="24"/>
                <w:szCs w:val="24"/>
              </w:rPr>
            </w:pPr>
            <w:r>
              <w:rPr>
                <w:rFonts w:eastAsia="Arial"/>
                <w:sz w:val="24"/>
                <w:szCs w:val="24"/>
              </w:rPr>
              <w:t>82.2%</w:t>
            </w:r>
          </w:p>
        </w:tc>
      </w:tr>
    </w:tbl>
    <w:p w14:paraId="14E2608E" w14:textId="77777777" w:rsidR="009948A6" w:rsidRPr="00BB0A1C" w:rsidRDefault="009948A6" w:rsidP="00825AC2">
      <w:pPr>
        <w:spacing w:after="100" w:afterAutospacing="1" w:line="240" w:lineRule="auto"/>
        <w:rPr>
          <w:rFonts w:eastAsia="Arial"/>
          <w:sz w:val="24"/>
          <w:szCs w:val="24"/>
        </w:rPr>
      </w:pPr>
    </w:p>
    <w:p w14:paraId="19B7614D" w14:textId="4DF868B8" w:rsidR="00A07384" w:rsidRDefault="00A07384" w:rsidP="00825AC2">
      <w:pPr>
        <w:spacing w:after="100" w:afterAutospacing="1" w:line="240" w:lineRule="auto"/>
        <w:rPr>
          <w:rFonts w:eastAsia="Arial"/>
          <w:b/>
          <w:bCs/>
          <w:sz w:val="24"/>
          <w:szCs w:val="24"/>
        </w:rPr>
      </w:pPr>
      <w:r w:rsidRPr="00BB0A1C">
        <w:rPr>
          <w:rFonts w:eastAsia="Arial"/>
          <w:b/>
          <w:bCs/>
          <w:sz w:val="24"/>
          <w:szCs w:val="24"/>
        </w:rPr>
        <w:t>Age</w:t>
      </w:r>
    </w:p>
    <w:tbl>
      <w:tblPr>
        <w:tblStyle w:val="TableGrid"/>
        <w:tblW w:w="0" w:type="auto"/>
        <w:tblLook w:val="04A0" w:firstRow="1" w:lastRow="0" w:firstColumn="1" w:lastColumn="0" w:noHBand="0" w:noVBand="1"/>
      </w:tblPr>
      <w:tblGrid>
        <w:gridCol w:w="2254"/>
        <w:gridCol w:w="2254"/>
        <w:gridCol w:w="2254"/>
        <w:gridCol w:w="2254"/>
      </w:tblGrid>
      <w:tr w:rsidR="009948A6" w14:paraId="4F79CC25" w14:textId="77777777" w:rsidTr="009948A6">
        <w:tc>
          <w:tcPr>
            <w:tcW w:w="2254" w:type="dxa"/>
          </w:tcPr>
          <w:p w14:paraId="36FA7B5D" w14:textId="3826FF20" w:rsidR="009948A6" w:rsidRDefault="009948A6" w:rsidP="00825AC2">
            <w:pPr>
              <w:spacing w:after="100" w:afterAutospacing="1" w:line="240" w:lineRule="auto"/>
              <w:rPr>
                <w:rFonts w:eastAsia="Arial"/>
                <w:b/>
                <w:bCs/>
                <w:sz w:val="24"/>
                <w:szCs w:val="24"/>
              </w:rPr>
            </w:pPr>
            <w:r w:rsidRPr="00BB0A1C">
              <w:rPr>
                <w:rFonts w:eastAsia="Arial"/>
                <w:b/>
                <w:bCs/>
                <w:sz w:val="24"/>
                <w:szCs w:val="24"/>
              </w:rPr>
              <w:t>Age</w:t>
            </w:r>
            <w:r>
              <w:rPr>
                <w:rFonts w:eastAsia="Arial"/>
                <w:b/>
                <w:bCs/>
                <w:sz w:val="24"/>
                <w:szCs w:val="24"/>
              </w:rPr>
              <w:t xml:space="preserve"> bands</w:t>
            </w:r>
          </w:p>
        </w:tc>
        <w:tc>
          <w:tcPr>
            <w:tcW w:w="2254" w:type="dxa"/>
          </w:tcPr>
          <w:p w14:paraId="425B68E4" w14:textId="4840FC33" w:rsidR="009948A6" w:rsidRDefault="009948A6" w:rsidP="00825AC2">
            <w:pPr>
              <w:spacing w:after="100" w:afterAutospacing="1" w:line="240" w:lineRule="auto"/>
              <w:rPr>
                <w:rFonts w:eastAsia="Arial"/>
                <w:b/>
                <w:bCs/>
                <w:sz w:val="24"/>
                <w:szCs w:val="24"/>
              </w:rPr>
            </w:pPr>
            <w:r w:rsidRPr="00BB0A1C">
              <w:rPr>
                <w:rFonts w:eastAsia="Arial"/>
                <w:b/>
                <w:bCs/>
                <w:sz w:val="24"/>
                <w:szCs w:val="24"/>
              </w:rPr>
              <w:t>1</w:t>
            </w:r>
            <w:r>
              <w:rPr>
                <w:rFonts w:eastAsia="Arial"/>
                <w:b/>
                <w:bCs/>
                <w:sz w:val="24"/>
                <w:szCs w:val="24"/>
              </w:rPr>
              <w:t xml:space="preserve"> </w:t>
            </w:r>
            <w:r w:rsidRPr="00BB0A1C">
              <w:rPr>
                <w:rFonts w:eastAsia="Arial"/>
                <w:b/>
                <w:bCs/>
                <w:sz w:val="24"/>
                <w:szCs w:val="24"/>
              </w:rPr>
              <w:t>March 2021 Proportion of staff</w:t>
            </w:r>
          </w:p>
        </w:tc>
        <w:tc>
          <w:tcPr>
            <w:tcW w:w="2254" w:type="dxa"/>
          </w:tcPr>
          <w:p w14:paraId="00180533" w14:textId="77777777" w:rsidR="009948A6" w:rsidRPr="00BB0A1C" w:rsidRDefault="009948A6" w:rsidP="00825AC2">
            <w:pPr>
              <w:spacing w:after="0" w:line="240" w:lineRule="auto"/>
              <w:rPr>
                <w:rFonts w:eastAsia="Arial"/>
                <w:b/>
                <w:bCs/>
                <w:sz w:val="24"/>
                <w:szCs w:val="24"/>
              </w:rPr>
            </w:pPr>
            <w:r w:rsidRPr="00BB0A1C">
              <w:rPr>
                <w:rFonts w:eastAsia="Arial"/>
                <w:b/>
                <w:bCs/>
                <w:sz w:val="24"/>
                <w:szCs w:val="24"/>
              </w:rPr>
              <w:t>1</w:t>
            </w:r>
            <w:r>
              <w:rPr>
                <w:rFonts w:eastAsia="Arial"/>
                <w:b/>
                <w:bCs/>
                <w:sz w:val="24"/>
                <w:szCs w:val="24"/>
              </w:rPr>
              <w:t xml:space="preserve"> </w:t>
            </w:r>
            <w:r w:rsidRPr="00BB0A1C">
              <w:rPr>
                <w:rFonts w:eastAsia="Arial"/>
                <w:b/>
                <w:bCs/>
                <w:sz w:val="24"/>
                <w:szCs w:val="24"/>
              </w:rPr>
              <w:t>March 2022</w:t>
            </w:r>
          </w:p>
          <w:p w14:paraId="47D3BEF5" w14:textId="0C7452D8" w:rsidR="009948A6" w:rsidRDefault="009948A6" w:rsidP="00825AC2">
            <w:pPr>
              <w:spacing w:after="0" w:line="240" w:lineRule="auto"/>
              <w:rPr>
                <w:rFonts w:eastAsia="Arial"/>
                <w:b/>
                <w:bCs/>
                <w:sz w:val="24"/>
                <w:szCs w:val="24"/>
              </w:rPr>
            </w:pPr>
            <w:r w:rsidRPr="00BB0A1C">
              <w:rPr>
                <w:rFonts w:eastAsia="Arial"/>
                <w:b/>
                <w:bCs/>
                <w:sz w:val="24"/>
                <w:szCs w:val="24"/>
              </w:rPr>
              <w:t>Proportion of staff</w:t>
            </w:r>
          </w:p>
        </w:tc>
        <w:tc>
          <w:tcPr>
            <w:tcW w:w="2254" w:type="dxa"/>
          </w:tcPr>
          <w:p w14:paraId="01838C3A" w14:textId="77777777" w:rsidR="009948A6" w:rsidRPr="00BB0A1C" w:rsidRDefault="009948A6" w:rsidP="00825AC2">
            <w:pPr>
              <w:spacing w:after="0" w:line="240" w:lineRule="auto"/>
              <w:rPr>
                <w:rFonts w:eastAsia="Arial"/>
                <w:b/>
                <w:bCs/>
                <w:sz w:val="24"/>
                <w:szCs w:val="24"/>
              </w:rPr>
            </w:pPr>
            <w:r w:rsidRPr="00BB0A1C">
              <w:rPr>
                <w:rFonts w:eastAsia="Arial"/>
                <w:b/>
                <w:bCs/>
                <w:sz w:val="24"/>
                <w:szCs w:val="24"/>
              </w:rPr>
              <w:t>1</w:t>
            </w:r>
            <w:r>
              <w:rPr>
                <w:rFonts w:eastAsia="Arial"/>
                <w:b/>
                <w:bCs/>
                <w:sz w:val="24"/>
                <w:szCs w:val="24"/>
              </w:rPr>
              <w:t xml:space="preserve"> </w:t>
            </w:r>
            <w:r w:rsidRPr="00BB0A1C">
              <w:rPr>
                <w:rFonts w:eastAsia="Arial"/>
                <w:b/>
                <w:bCs/>
                <w:sz w:val="24"/>
                <w:szCs w:val="24"/>
              </w:rPr>
              <w:t>March 2023</w:t>
            </w:r>
          </w:p>
          <w:p w14:paraId="21518576" w14:textId="0A623490" w:rsidR="009948A6" w:rsidRDefault="009948A6" w:rsidP="00825AC2">
            <w:pPr>
              <w:spacing w:after="0" w:line="240" w:lineRule="auto"/>
              <w:rPr>
                <w:rFonts w:eastAsia="Arial"/>
                <w:b/>
                <w:bCs/>
                <w:sz w:val="24"/>
                <w:szCs w:val="24"/>
              </w:rPr>
            </w:pPr>
            <w:r w:rsidRPr="00BB0A1C">
              <w:rPr>
                <w:rFonts w:eastAsia="Arial"/>
                <w:b/>
                <w:bCs/>
                <w:sz w:val="24"/>
                <w:szCs w:val="24"/>
              </w:rPr>
              <w:t>Proportion of staff</w:t>
            </w:r>
          </w:p>
        </w:tc>
      </w:tr>
      <w:tr w:rsidR="009948A6" w14:paraId="2AC41F82" w14:textId="77777777" w:rsidTr="009948A6">
        <w:tc>
          <w:tcPr>
            <w:tcW w:w="2254" w:type="dxa"/>
          </w:tcPr>
          <w:p w14:paraId="0E997DD6" w14:textId="62936418" w:rsidR="009948A6" w:rsidRDefault="009948A6" w:rsidP="00825AC2">
            <w:pPr>
              <w:spacing w:after="100" w:afterAutospacing="1" w:line="240" w:lineRule="auto"/>
              <w:rPr>
                <w:rFonts w:eastAsia="Arial"/>
                <w:b/>
                <w:bCs/>
                <w:sz w:val="24"/>
                <w:szCs w:val="24"/>
              </w:rPr>
            </w:pPr>
            <w:r w:rsidRPr="00BB0A1C">
              <w:rPr>
                <w:rFonts w:eastAsia="Arial"/>
                <w:sz w:val="24"/>
                <w:szCs w:val="24"/>
              </w:rPr>
              <w:t>25 and under</w:t>
            </w:r>
          </w:p>
        </w:tc>
        <w:tc>
          <w:tcPr>
            <w:tcW w:w="2254" w:type="dxa"/>
          </w:tcPr>
          <w:p w14:paraId="317D3EC7" w14:textId="4B73E787" w:rsidR="009948A6" w:rsidRDefault="009948A6" w:rsidP="00825AC2">
            <w:pPr>
              <w:spacing w:after="100" w:afterAutospacing="1" w:line="240" w:lineRule="auto"/>
              <w:rPr>
                <w:rFonts w:eastAsia="Arial"/>
                <w:b/>
                <w:bCs/>
                <w:sz w:val="24"/>
                <w:szCs w:val="24"/>
              </w:rPr>
            </w:pPr>
            <w:r w:rsidRPr="00BB0A1C">
              <w:rPr>
                <w:rFonts w:eastAsia="Arial"/>
                <w:sz w:val="24"/>
                <w:szCs w:val="24"/>
              </w:rPr>
              <w:t>5%</w:t>
            </w:r>
          </w:p>
        </w:tc>
        <w:tc>
          <w:tcPr>
            <w:tcW w:w="2254" w:type="dxa"/>
          </w:tcPr>
          <w:p w14:paraId="2CDE2F70" w14:textId="3885F4B8" w:rsidR="009948A6" w:rsidRDefault="009948A6" w:rsidP="00825AC2">
            <w:pPr>
              <w:spacing w:after="100" w:afterAutospacing="1" w:line="240" w:lineRule="auto"/>
              <w:rPr>
                <w:rFonts w:eastAsia="Arial"/>
                <w:b/>
                <w:bCs/>
                <w:sz w:val="24"/>
                <w:szCs w:val="24"/>
              </w:rPr>
            </w:pPr>
            <w:r w:rsidRPr="00BB0A1C">
              <w:rPr>
                <w:rFonts w:eastAsia="Arial"/>
                <w:sz w:val="24"/>
                <w:szCs w:val="24"/>
              </w:rPr>
              <w:t>6%</w:t>
            </w:r>
          </w:p>
        </w:tc>
        <w:tc>
          <w:tcPr>
            <w:tcW w:w="2254" w:type="dxa"/>
          </w:tcPr>
          <w:p w14:paraId="62CE98AD" w14:textId="060A060C" w:rsidR="009948A6" w:rsidRDefault="009948A6" w:rsidP="00825AC2">
            <w:pPr>
              <w:spacing w:after="100" w:afterAutospacing="1" w:line="240" w:lineRule="auto"/>
              <w:rPr>
                <w:rFonts w:eastAsia="Arial"/>
                <w:b/>
                <w:bCs/>
                <w:sz w:val="24"/>
                <w:szCs w:val="24"/>
              </w:rPr>
            </w:pPr>
            <w:r w:rsidRPr="00BB0A1C">
              <w:rPr>
                <w:rFonts w:eastAsia="Arial"/>
                <w:sz w:val="24"/>
                <w:szCs w:val="24"/>
              </w:rPr>
              <w:t>6%</w:t>
            </w:r>
          </w:p>
        </w:tc>
      </w:tr>
      <w:tr w:rsidR="009948A6" w14:paraId="0E6E76F7" w14:textId="77777777" w:rsidTr="009948A6">
        <w:tc>
          <w:tcPr>
            <w:tcW w:w="2254" w:type="dxa"/>
          </w:tcPr>
          <w:p w14:paraId="40F97EF7" w14:textId="72207418" w:rsidR="009948A6" w:rsidRDefault="009948A6" w:rsidP="00825AC2">
            <w:pPr>
              <w:spacing w:after="100" w:afterAutospacing="1" w:line="240" w:lineRule="auto"/>
              <w:rPr>
                <w:rFonts w:eastAsia="Arial"/>
                <w:b/>
                <w:bCs/>
                <w:sz w:val="24"/>
                <w:szCs w:val="24"/>
              </w:rPr>
            </w:pPr>
            <w:r w:rsidRPr="00BB0A1C">
              <w:rPr>
                <w:rFonts w:eastAsia="Arial"/>
                <w:sz w:val="24"/>
                <w:szCs w:val="24"/>
              </w:rPr>
              <w:t>26 – 34</w:t>
            </w:r>
          </w:p>
        </w:tc>
        <w:tc>
          <w:tcPr>
            <w:tcW w:w="2254" w:type="dxa"/>
          </w:tcPr>
          <w:p w14:paraId="3E88A12C" w14:textId="6212A2C5" w:rsidR="009948A6" w:rsidRDefault="009948A6" w:rsidP="00825AC2">
            <w:pPr>
              <w:spacing w:after="100" w:afterAutospacing="1" w:line="240" w:lineRule="auto"/>
              <w:rPr>
                <w:rFonts w:eastAsia="Arial"/>
                <w:b/>
                <w:bCs/>
                <w:sz w:val="24"/>
                <w:szCs w:val="24"/>
              </w:rPr>
            </w:pPr>
            <w:r w:rsidRPr="00BB0A1C">
              <w:rPr>
                <w:rFonts w:eastAsia="Arial"/>
                <w:sz w:val="24"/>
                <w:szCs w:val="24"/>
              </w:rPr>
              <w:t>25%</w:t>
            </w:r>
          </w:p>
        </w:tc>
        <w:tc>
          <w:tcPr>
            <w:tcW w:w="2254" w:type="dxa"/>
          </w:tcPr>
          <w:p w14:paraId="1A9BEDDA" w14:textId="7FFB48B0" w:rsidR="009948A6" w:rsidRDefault="009948A6" w:rsidP="00825AC2">
            <w:pPr>
              <w:spacing w:after="100" w:afterAutospacing="1" w:line="240" w:lineRule="auto"/>
              <w:rPr>
                <w:rFonts w:eastAsia="Arial"/>
                <w:b/>
                <w:bCs/>
                <w:sz w:val="24"/>
                <w:szCs w:val="24"/>
              </w:rPr>
            </w:pPr>
            <w:r w:rsidRPr="00BB0A1C">
              <w:rPr>
                <w:rFonts w:eastAsia="Arial"/>
                <w:sz w:val="24"/>
                <w:szCs w:val="24"/>
              </w:rPr>
              <w:t>25%</w:t>
            </w:r>
          </w:p>
        </w:tc>
        <w:tc>
          <w:tcPr>
            <w:tcW w:w="2254" w:type="dxa"/>
          </w:tcPr>
          <w:p w14:paraId="6B008801" w14:textId="66208212" w:rsidR="009948A6" w:rsidRDefault="009948A6" w:rsidP="00825AC2">
            <w:pPr>
              <w:spacing w:after="100" w:afterAutospacing="1" w:line="240" w:lineRule="auto"/>
              <w:rPr>
                <w:rFonts w:eastAsia="Arial"/>
                <w:b/>
                <w:bCs/>
                <w:sz w:val="24"/>
                <w:szCs w:val="24"/>
              </w:rPr>
            </w:pPr>
            <w:r w:rsidRPr="00BB0A1C">
              <w:rPr>
                <w:rFonts w:eastAsia="Arial"/>
                <w:sz w:val="24"/>
                <w:szCs w:val="24"/>
              </w:rPr>
              <w:t>23%</w:t>
            </w:r>
          </w:p>
        </w:tc>
      </w:tr>
      <w:tr w:rsidR="009948A6" w14:paraId="0C2219B8" w14:textId="77777777" w:rsidTr="009948A6">
        <w:tc>
          <w:tcPr>
            <w:tcW w:w="2254" w:type="dxa"/>
          </w:tcPr>
          <w:p w14:paraId="3ED6AB16" w14:textId="00B5364D" w:rsidR="009948A6" w:rsidRDefault="009948A6" w:rsidP="00825AC2">
            <w:pPr>
              <w:spacing w:after="100" w:afterAutospacing="1" w:line="240" w:lineRule="auto"/>
              <w:rPr>
                <w:rFonts w:eastAsia="Arial"/>
                <w:b/>
                <w:bCs/>
                <w:sz w:val="24"/>
                <w:szCs w:val="24"/>
              </w:rPr>
            </w:pPr>
            <w:r w:rsidRPr="00BB0A1C">
              <w:rPr>
                <w:rFonts w:eastAsia="Arial"/>
                <w:sz w:val="24"/>
                <w:szCs w:val="24"/>
              </w:rPr>
              <w:t>35 – 44</w:t>
            </w:r>
          </w:p>
        </w:tc>
        <w:tc>
          <w:tcPr>
            <w:tcW w:w="2254" w:type="dxa"/>
          </w:tcPr>
          <w:p w14:paraId="4C6E3E2A" w14:textId="42F0E99C" w:rsidR="009948A6" w:rsidRDefault="009948A6" w:rsidP="00825AC2">
            <w:pPr>
              <w:spacing w:after="100" w:afterAutospacing="1" w:line="240" w:lineRule="auto"/>
              <w:rPr>
                <w:rFonts w:eastAsia="Arial"/>
                <w:b/>
                <w:bCs/>
                <w:sz w:val="24"/>
                <w:szCs w:val="24"/>
              </w:rPr>
            </w:pPr>
            <w:r w:rsidRPr="00BB0A1C">
              <w:rPr>
                <w:rFonts w:eastAsia="Arial"/>
                <w:sz w:val="24"/>
                <w:szCs w:val="24"/>
              </w:rPr>
              <w:t>27%</w:t>
            </w:r>
          </w:p>
        </w:tc>
        <w:tc>
          <w:tcPr>
            <w:tcW w:w="2254" w:type="dxa"/>
          </w:tcPr>
          <w:p w14:paraId="3C539C90" w14:textId="2F3EE402" w:rsidR="009948A6" w:rsidRDefault="009948A6" w:rsidP="00825AC2">
            <w:pPr>
              <w:spacing w:after="100" w:afterAutospacing="1" w:line="240" w:lineRule="auto"/>
              <w:rPr>
                <w:rFonts w:eastAsia="Arial"/>
                <w:b/>
                <w:bCs/>
                <w:sz w:val="24"/>
                <w:szCs w:val="24"/>
              </w:rPr>
            </w:pPr>
            <w:r w:rsidRPr="00BB0A1C">
              <w:rPr>
                <w:rFonts w:eastAsia="Arial"/>
                <w:sz w:val="24"/>
                <w:szCs w:val="24"/>
              </w:rPr>
              <w:t>27%</w:t>
            </w:r>
          </w:p>
        </w:tc>
        <w:tc>
          <w:tcPr>
            <w:tcW w:w="2254" w:type="dxa"/>
          </w:tcPr>
          <w:p w14:paraId="6EAA08D7" w14:textId="1ABDF9F8" w:rsidR="009948A6" w:rsidRDefault="009948A6" w:rsidP="00825AC2">
            <w:pPr>
              <w:spacing w:after="100" w:afterAutospacing="1" w:line="240" w:lineRule="auto"/>
              <w:rPr>
                <w:rFonts w:eastAsia="Arial"/>
                <w:b/>
                <w:bCs/>
                <w:sz w:val="24"/>
                <w:szCs w:val="24"/>
              </w:rPr>
            </w:pPr>
            <w:r w:rsidRPr="00BB0A1C">
              <w:rPr>
                <w:rFonts w:eastAsia="Arial"/>
                <w:sz w:val="24"/>
                <w:szCs w:val="24"/>
              </w:rPr>
              <w:t>29%</w:t>
            </w:r>
          </w:p>
        </w:tc>
      </w:tr>
      <w:tr w:rsidR="009948A6" w14:paraId="50D9B9BE" w14:textId="77777777" w:rsidTr="009948A6">
        <w:tc>
          <w:tcPr>
            <w:tcW w:w="2254" w:type="dxa"/>
          </w:tcPr>
          <w:p w14:paraId="134153D4" w14:textId="5167AE01" w:rsidR="009948A6" w:rsidRDefault="009948A6" w:rsidP="00825AC2">
            <w:pPr>
              <w:spacing w:after="100" w:afterAutospacing="1" w:line="240" w:lineRule="auto"/>
              <w:rPr>
                <w:rFonts w:eastAsia="Arial"/>
                <w:b/>
                <w:bCs/>
                <w:sz w:val="24"/>
                <w:szCs w:val="24"/>
              </w:rPr>
            </w:pPr>
            <w:r w:rsidRPr="00BB0A1C">
              <w:rPr>
                <w:rFonts w:eastAsia="Arial"/>
                <w:sz w:val="24"/>
                <w:szCs w:val="24"/>
              </w:rPr>
              <w:t>45 – 54</w:t>
            </w:r>
          </w:p>
        </w:tc>
        <w:tc>
          <w:tcPr>
            <w:tcW w:w="2254" w:type="dxa"/>
          </w:tcPr>
          <w:p w14:paraId="4C39B765" w14:textId="118B4EDB" w:rsidR="009948A6" w:rsidRDefault="009948A6" w:rsidP="00825AC2">
            <w:pPr>
              <w:spacing w:after="100" w:afterAutospacing="1" w:line="240" w:lineRule="auto"/>
              <w:rPr>
                <w:rFonts w:eastAsia="Arial"/>
                <w:b/>
                <w:bCs/>
                <w:sz w:val="24"/>
                <w:szCs w:val="24"/>
              </w:rPr>
            </w:pPr>
            <w:r w:rsidRPr="00BB0A1C">
              <w:rPr>
                <w:rFonts w:eastAsia="Arial"/>
                <w:sz w:val="24"/>
                <w:szCs w:val="24"/>
              </w:rPr>
              <w:t>26%</w:t>
            </w:r>
          </w:p>
        </w:tc>
        <w:tc>
          <w:tcPr>
            <w:tcW w:w="2254" w:type="dxa"/>
          </w:tcPr>
          <w:p w14:paraId="5D3D6D30" w14:textId="285CF004" w:rsidR="009948A6" w:rsidRDefault="009948A6" w:rsidP="00825AC2">
            <w:pPr>
              <w:spacing w:after="100" w:afterAutospacing="1" w:line="240" w:lineRule="auto"/>
              <w:rPr>
                <w:rFonts w:eastAsia="Arial"/>
                <w:b/>
                <w:bCs/>
                <w:sz w:val="24"/>
                <w:szCs w:val="24"/>
              </w:rPr>
            </w:pPr>
            <w:r w:rsidRPr="00BB0A1C">
              <w:rPr>
                <w:rFonts w:eastAsia="Arial"/>
                <w:sz w:val="24"/>
                <w:szCs w:val="24"/>
              </w:rPr>
              <w:t>25%</w:t>
            </w:r>
          </w:p>
        </w:tc>
        <w:tc>
          <w:tcPr>
            <w:tcW w:w="2254" w:type="dxa"/>
          </w:tcPr>
          <w:p w14:paraId="1892BFEE" w14:textId="107095BC" w:rsidR="009948A6" w:rsidRDefault="009948A6" w:rsidP="00825AC2">
            <w:pPr>
              <w:spacing w:after="100" w:afterAutospacing="1" w:line="240" w:lineRule="auto"/>
              <w:rPr>
                <w:rFonts w:eastAsia="Arial"/>
                <w:b/>
                <w:bCs/>
                <w:sz w:val="24"/>
                <w:szCs w:val="24"/>
              </w:rPr>
            </w:pPr>
            <w:r w:rsidRPr="00BB0A1C">
              <w:rPr>
                <w:rFonts w:eastAsia="Arial"/>
                <w:sz w:val="24"/>
                <w:szCs w:val="24"/>
              </w:rPr>
              <w:t>25%</w:t>
            </w:r>
          </w:p>
        </w:tc>
      </w:tr>
      <w:tr w:rsidR="009948A6" w14:paraId="0D6ABC2D" w14:textId="77777777" w:rsidTr="009948A6">
        <w:tc>
          <w:tcPr>
            <w:tcW w:w="2254" w:type="dxa"/>
          </w:tcPr>
          <w:p w14:paraId="4BB79546" w14:textId="64E46B70" w:rsidR="009948A6" w:rsidRDefault="009948A6" w:rsidP="00825AC2">
            <w:pPr>
              <w:spacing w:after="100" w:afterAutospacing="1" w:line="240" w:lineRule="auto"/>
              <w:rPr>
                <w:rFonts w:eastAsia="Arial"/>
                <w:b/>
                <w:bCs/>
                <w:sz w:val="24"/>
                <w:szCs w:val="24"/>
              </w:rPr>
            </w:pPr>
            <w:r w:rsidRPr="00BB0A1C">
              <w:rPr>
                <w:rFonts w:eastAsia="Arial"/>
                <w:sz w:val="24"/>
                <w:szCs w:val="24"/>
              </w:rPr>
              <w:t xml:space="preserve">55 – 64 </w:t>
            </w:r>
          </w:p>
        </w:tc>
        <w:tc>
          <w:tcPr>
            <w:tcW w:w="2254" w:type="dxa"/>
          </w:tcPr>
          <w:p w14:paraId="5CE683CE" w14:textId="29FA83ED" w:rsidR="009948A6" w:rsidRDefault="009948A6" w:rsidP="00825AC2">
            <w:pPr>
              <w:spacing w:after="100" w:afterAutospacing="1" w:line="240" w:lineRule="auto"/>
              <w:rPr>
                <w:rFonts w:eastAsia="Arial"/>
                <w:b/>
                <w:bCs/>
                <w:sz w:val="24"/>
                <w:szCs w:val="24"/>
              </w:rPr>
            </w:pPr>
            <w:r w:rsidRPr="00BB0A1C">
              <w:rPr>
                <w:rFonts w:eastAsia="Arial"/>
                <w:sz w:val="24"/>
                <w:szCs w:val="24"/>
              </w:rPr>
              <w:t>15%</w:t>
            </w:r>
          </w:p>
        </w:tc>
        <w:tc>
          <w:tcPr>
            <w:tcW w:w="2254" w:type="dxa"/>
          </w:tcPr>
          <w:p w14:paraId="125B6CD3" w14:textId="0AA3E594" w:rsidR="009948A6" w:rsidRDefault="009948A6" w:rsidP="00825AC2">
            <w:pPr>
              <w:spacing w:after="100" w:afterAutospacing="1" w:line="240" w:lineRule="auto"/>
              <w:rPr>
                <w:rFonts w:eastAsia="Arial"/>
                <w:b/>
                <w:bCs/>
                <w:sz w:val="24"/>
                <w:szCs w:val="24"/>
              </w:rPr>
            </w:pPr>
            <w:r w:rsidRPr="00BB0A1C">
              <w:rPr>
                <w:rFonts w:eastAsia="Arial"/>
                <w:sz w:val="24"/>
                <w:szCs w:val="24"/>
              </w:rPr>
              <w:t>16%</w:t>
            </w:r>
          </w:p>
        </w:tc>
        <w:tc>
          <w:tcPr>
            <w:tcW w:w="2254" w:type="dxa"/>
          </w:tcPr>
          <w:p w14:paraId="586A9F36" w14:textId="4CAB275F" w:rsidR="009948A6" w:rsidRDefault="009948A6" w:rsidP="00825AC2">
            <w:pPr>
              <w:spacing w:after="100" w:afterAutospacing="1" w:line="240" w:lineRule="auto"/>
              <w:rPr>
                <w:rFonts w:eastAsia="Arial"/>
                <w:b/>
                <w:bCs/>
                <w:sz w:val="24"/>
                <w:szCs w:val="24"/>
              </w:rPr>
            </w:pPr>
            <w:r w:rsidRPr="00BB0A1C">
              <w:rPr>
                <w:rFonts w:eastAsia="Arial"/>
                <w:sz w:val="24"/>
                <w:szCs w:val="24"/>
              </w:rPr>
              <w:t>16%</w:t>
            </w:r>
          </w:p>
        </w:tc>
      </w:tr>
      <w:tr w:rsidR="009948A6" w14:paraId="75C44B03" w14:textId="77777777" w:rsidTr="009948A6">
        <w:tc>
          <w:tcPr>
            <w:tcW w:w="2254" w:type="dxa"/>
          </w:tcPr>
          <w:p w14:paraId="5DEB1405" w14:textId="558EC955" w:rsidR="009948A6" w:rsidRPr="00BB0A1C" w:rsidRDefault="009948A6" w:rsidP="00825AC2">
            <w:pPr>
              <w:spacing w:after="100" w:afterAutospacing="1" w:line="240" w:lineRule="auto"/>
              <w:rPr>
                <w:rFonts w:eastAsia="Arial"/>
                <w:sz w:val="24"/>
                <w:szCs w:val="24"/>
              </w:rPr>
            </w:pPr>
            <w:r w:rsidRPr="00BB0A1C">
              <w:rPr>
                <w:rFonts w:eastAsia="Arial"/>
                <w:sz w:val="24"/>
                <w:szCs w:val="24"/>
              </w:rPr>
              <w:t>65 and over</w:t>
            </w:r>
          </w:p>
        </w:tc>
        <w:tc>
          <w:tcPr>
            <w:tcW w:w="2254" w:type="dxa"/>
          </w:tcPr>
          <w:p w14:paraId="1E6BDBDC" w14:textId="61CE951F" w:rsidR="009948A6" w:rsidRPr="00BB0A1C" w:rsidRDefault="009948A6" w:rsidP="00825AC2">
            <w:pPr>
              <w:spacing w:after="100" w:afterAutospacing="1" w:line="240" w:lineRule="auto"/>
              <w:rPr>
                <w:rFonts w:eastAsia="Arial"/>
                <w:sz w:val="24"/>
                <w:szCs w:val="24"/>
              </w:rPr>
            </w:pPr>
            <w:r w:rsidRPr="00BB0A1C">
              <w:rPr>
                <w:rFonts w:eastAsia="Arial"/>
                <w:sz w:val="24"/>
                <w:szCs w:val="24"/>
              </w:rPr>
              <w:t>1%</w:t>
            </w:r>
          </w:p>
        </w:tc>
        <w:tc>
          <w:tcPr>
            <w:tcW w:w="2254" w:type="dxa"/>
          </w:tcPr>
          <w:p w14:paraId="2ADE4ACF" w14:textId="4D3BBEE5" w:rsidR="009948A6" w:rsidRPr="00BB0A1C" w:rsidRDefault="009948A6" w:rsidP="00825AC2">
            <w:pPr>
              <w:spacing w:after="100" w:afterAutospacing="1" w:line="240" w:lineRule="auto"/>
              <w:rPr>
                <w:rFonts w:eastAsia="Arial"/>
                <w:sz w:val="24"/>
                <w:szCs w:val="24"/>
              </w:rPr>
            </w:pPr>
            <w:r w:rsidRPr="00BB0A1C">
              <w:rPr>
                <w:rFonts w:eastAsia="Arial"/>
                <w:sz w:val="24"/>
                <w:szCs w:val="24"/>
              </w:rPr>
              <w:t>1%</w:t>
            </w:r>
          </w:p>
        </w:tc>
        <w:tc>
          <w:tcPr>
            <w:tcW w:w="2254" w:type="dxa"/>
          </w:tcPr>
          <w:p w14:paraId="2CE8B068" w14:textId="081741F8" w:rsidR="009948A6" w:rsidRPr="00BB0A1C" w:rsidRDefault="009948A6" w:rsidP="00825AC2">
            <w:pPr>
              <w:spacing w:after="100" w:afterAutospacing="1" w:line="240" w:lineRule="auto"/>
              <w:rPr>
                <w:rFonts w:eastAsia="Arial"/>
                <w:sz w:val="24"/>
                <w:szCs w:val="24"/>
              </w:rPr>
            </w:pPr>
            <w:r w:rsidRPr="00BB0A1C">
              <w:rPr>
                <w:rFonts w:eastAsia="Arial"/>
                <w:sz w:val="24"/>
                <w:szCs w:val="24"/>
              </w:rPr>
              <w:t>2%</w:t>
            </w:r>
          </w:p>
        </w:tc>
      </w:tr>
    </w:tbl>
    <w:p w14:paraId="46BEF308" w14:textId="2D76417A" w:rsidR="00A07384" w:rsidRDefault="009B01E4" w:rsidP="00825AC2">
      <w:pPr>
        <w:spacing w:after="100" w:afterAutospacing="1" w:line="240" w:lineRule="auto"/>
        <w:rPr>
          <w:rStyle w:val="Hyperlink"/>
          <w:rFonts w:eastAsia="Arial"/>
          <w:sz w:val="24"/>
          <w:szCs w:val="24"/>
        </w:rPr>
      </w:pPr>
      <w:r>
        <w:rPr>
          <w:rFonts w:eastAsia="Arial"/>
          <w:sz w:val="24"/>
          <w:szCs w:val="24"/>
        </w:rPr>
        <w:t xml:space="preserve"> </w:t>
      </w:r>
      <w:r w:rsidR="00A07384">
        <w:rPr>
          <w:rFonts w:eastAsia="Arial"/>
          <w:sz w:val="24"/>
          <w:szCs w:val="24"/>
        </w:rPr>
        <w:t>[</w:t>
      </w:r>
      <w:r w:rsidR="00A07384" w:rsidRPr="00F644D9">
        <w:rPr>
          <w:rFonts w:eastAsia="Arial"/>
          <w:sz w:val="24"/>
          <w:szCs w:val="24"/>
        </w:rPr>
        <w:t xml:space="preserve">Note the Civil Service age comparison data does not align with our bandings but can be found here: </w:t>
      </w:r>
      <w:hyperlink r:id="rId37" w:anchor="age" w:history="1">
        <w:r w:rsidR="00A07384" w:rsidRPr="00E8599B">
          <w:rPr>
            <w:rStyle w:val="Hyperlink"/>
            <w:rFonts w:eastAsia="Arial"/>
            <w:color w:val="0070C0"/>
            <w:sz w:val="24"/>
            <w:szCs w:val="24"/>
          </w:rPr>
          <w:t>Statistical bulletin - Civil Service Statistics: 2022 - GOV.UK (www.gov.uk)</w:t>
        </w:r>
      </w:hyperlink>
      <w:r w:rsidR="00A07384" w:rsidRPr="00E8599B">
        <w:rPr>
          <w:rStyle w:val="Hyperlink"/>
          <w:rFonts w:eastAsia="Arial"/>
          <w:color w:val="0070C0"/>
          <w:sz w:val="24"/>
          <w:szCs w:val="24"/>
        </w:rPr>
        <w:t>]</w:t>
      </w:r>
    </w:p>
    <w:p w14:paraId="267E4E94" w14:textId="52B12505" w:rsidR="00A07384" w:rsidRDefault="00A07384" w:rsidP="00825AC2">
      <w:pPr>
        <w:spacing w:after="100" w:afterAutospacing="1" w:line="240" w:lineRule="auto"/>
        <w:rPr>
          <w:rFonts w:eastAsia="Arial"/>
          <w:b/>
          <w:bCs/>
          <w:sz w:val="24"/>
          <w:szCs w:val="24"/>
        </w:rPr>
      </w:pPr>
      <w:r w:rsidRPr="00BB0A1C">
        <w:rPr>
          <w:rFonts w:eastAsia="Arial"/>
          <w:b/>
          <w:bCs/>
          <w:sz w:val="24"/>
          <w:szCs w:val="24"/>
        </w:rPr>
        <w:t xml:space="preserve">Religion </w:t>
      </w:r>
      <w:r w:rsidR="009948A6">
        <w:rPr>
          <w:rFonts w:eastAsia="Arial"/>
          <w:b/>
          <w:bCs/>
          <w:sz w:val="24"/>
          <w:szCs w:val="24"/>
        </w:rPr>
        <w:t>or</w:t>
      </w:r>
      <w:r w:rsidRPr="00BB0A1C">
        <w:rPr>
          <w:rFonts w:eastAsia="Arial"/>
          <w:b/>
          <w:bCs/>
          <w:sz w:val="24"/>
          <w:szCs w:val="24"/>
        </w:rPr>
        <w:t xml:space="preserve"> Belief</w:t>
      </w:r>
    </w:p>
    <w:tbl>
      <w:tblPr>
        <w:tblStyle w:val="TableGrid"/>
        <w:tblW w:w="0" w:type="auto"/>
        <w:tblLook w:val="04A0" w:firstRow="1" w:lastRow="0" w:firstColumn="1" w:lastColumn="0" w:noHBand="0" w:noVBand="1"/>
      </w:tblPr>
      <w:tblGrid>
        <w:gridCol w:w="1803"/>
        <w:gridCol w:w="1803"/>
        <w:gridCol w:w="1803"/>
        <w:gridCol w:w="1803"/>
        <w:gridCol w:w="1804"/>
      </w:tblGrid>
      <w:tr w:rsidR="009B01E4" w14:paraId="44445555" w14:textId="77777777" w:rsidTr="009B01E4">
        <w:tc>
          <w:tcPr>
            <w:tcW w:w="1803" w:type="dxa"/>
          </w:tcPr>
          <w:p w14:paraId="6350CFF8" w14:textId="67324F2E" w:rsidR="009B01E4" w:rsidRDefault="009B01E4" w:rsidP="00825AC2">
            <w:pPr>
              <w:spacing w:after="100" w:afterAutospacing="1" w:line="240" w:lineRule="auto"/>
              <w:rPr>
                <w:rFonts w:eastAsia="Arial"/>
                <w:b/>
                <w:bCs/>
                <w:sz w:val="24"/>
                <w:szCs w:val="24"/>
              </w:rPr>
            </w:pPr>
            <w:r>
              <w:rPr>
                <w:rFonts w:eastAsia="Arial"/>
                <w:b/>
                <w:bCs/>
                <w:sz w:val="24"/>
                <w:szCs w:val="24"/>
              </w:rPr>
              <w:t>Religion or belief</w:t>
            </w:r>
          </w:p>
        </w:tc>
        <w:tc>
          <w:tcPr>
            <w:tcW w:w="1803" w:type="dxa"/>
          </w:tcPr>
          <w:p w14:paraId="2E473848" w14:textId="10149751" w:rsidR="009B01E4" w:rsidRDefault="009B01E4" w:rsidP="00825AC2">
            <w:pPr>
              <w:spacing w:after="100" w:afterAutospacing="1" w:line="240" w:lineRule="auto"/>
              <w:rPr>
                <w:rFonts w:eastAsia="Arial"/>
                <w:b/>
                <w:bCs/>
                <w:sz w:val="24"/>
                <w:szCs w:val="24"/>
              </w:rPr>
            </w:pPr>
            <w:r>
              <w:rPr>
                <w:rFonts w:eastAsia="Arial"/>
                <w:b/>
                <w:bCs/>
                <w:sz w:val="24"/>
                <w:szCs w:val="24"/>
              </w:rPr>
              <w:t>1</w:t>
            </w:r>
            <w:r w:rsidRPr="00BB0A1C">
              <w:rPr>
                <w:rFonts w:eastAsia="Arial"/>
                <w:b/>
                <w:bCs/>
                <w:sz w:val="24"/>
                <w:szCs w:val="24"/>
              </w:rPr>
              <w:t xml:space="preserve"> March 2021 Proportion of staff</w:t>
            </w:r>
          </w:p>
        </w:tc>
        <w:tc>
          <w:tcPr>
            <w:tcW w:w="1803" w:type="dxa"/>
          </w:tcPr>
          <w:p w14:paraId="38DC55E1" w14:textId="77777777" w:rsidR="00825AC2" w:rsidRDefault="009B01E4" w:rsidP="00825AC2">
            <w:pPr>
              <w:spacing w:after="0" w:line="240" w:lineRule="auto"/>
              <w:rPr>
                <w:rFonts w:eastAsia="Arial"/>
                <w:b/>
                <w:bCs/>
                <w:sz w:val="24"/>
                <w:szCs w:val="24"/>
              </w:rPr>
            </w:pPr>
            <w:r w:rsidRPr="00BB0A1C">
              <w:rPr>
                <w:rFonts w:eastAsia="Arial"/>
                <w:b/>
                <w:bCs/>
                <w:sz w:val="24"/>
                <w:szCs w:val="24"/>
              </w:rPr>
              <w:t>1</w:t>
            </w:r>
            <w:r>
              <w:rPr>
                <w:rFonts w:eastAsia="Arial"/>
                <w:b/>
                <w:bCs/>
                <w:sz w:val="24"/>
                <w:szCs w:val="24"/>
                <w:vertAlign w:val="superscript"/>
              </w:rPr>
              <w:t xml:space="preserve"> </w:t>
            </w:r>
            <w:r w:rsidRPr="00BB0A1C">
              <w:rPr>
                <w:rFonts w:eastAsia="Arial"/>
                <w:b/>
                <w:bCs/>
                <w:sz w:val="24"/>
                <w:szCs w:val="24"/>
              </w:rPr>
              <w:t>March 2022</w:t>
            </w:r>
          </w:p>
          <w:p w14:paraId="218A467A" w14:textId="29583B01" w:rsidR="009B01E4" w:rsidRPr="00BB0A1C" w:rsidRDefault="009B01E4" w:rsidP="00825AC2">
            <w:pPr>
              <w:spacing w:after="0" w:line="240" w:lineRule="auto"/>
              <w:rPr>
                <w:rFonts w:eastAsia="Arial"/>
                <w:b/>
                <w:bCs/>
                <w:sz w:val="24"/>
                <w:szCs w:val="24"/>
              </w:rPr>
            </w:pPr>
            <w:r w:rsidRPr="00BB0A1C">
              <w:rPr>
                <w:rFonts w:eastAsia="Arial"/>
                <w:b/>
                <w:bCs/>
                <w:sz w:val="24"/>
                <w:szCs w:val="24"/>
              </w:rPr>
              <w:t>Proportion of staff</w:t>
            </w:r>
          </w:p>
          <w:p w14:paraId="7D46FE2A" w14:textId="77777777" w:rsidR="009B01E4" w:rsidRDefault="009B01E4" w:rsidP="00825AC2">
            <w:pPr>
              <w:spacing w:after="100" w:afterAutospacing="1" w:line="240" w:lineRule="auto"/>
              <w:rPr>
                <w:rFonts w:eastAsia="Arial"/>
                <w:b/>
                <w:bCs/>
                <w:sz w:val="24"/>
                <w:szCs w:val="24"/>
              </w:rPr>
            </w:pPr>
          </w:p>
        </w:tc>
        <w:tc>
          <w:tcPr>
            <w:tcW w:w="1803" w:type="dxa"/>
          </w:tcPr>
          <w:p w14:paraId="50BE818C" w14:textId="77777777" w:rsidR="009B01E4" w:rsidRPr="00BB0A1C" w:rsidRDefault="009B01E4" w:rsidP="00825AC2">
            <w:pPr>
              <w:spacing w:after="0" w:line="240" w:lineRule="auto"/>
              <w:rPr>
                <w:rFonts w:eastAsia="Arial"/>
                <w:b/>
                <w:bCs/>
                <w:sz w:val="24"/>
                <w:szCs w:val="24"/>
              </w:rPr>
            </w:pPr>
            <w:r w:rsidRPr="00BB0A1C">
              <w:rPr>
                <w:rFonts w:eastAsia="Arial"/>
                <w:b/>
                <w:bCs/>
                <w:sz w:val="24"/>
                <w:szCs w:val="24"/>
              </w:rPr>
              <w:t>1</w:t>
            </w:r>
            <w:r>
              <w:rPr>
                <w:rFonts w:eastAsia="Arial"/>
                <w:b/>
                <w:bCs/>
                <w:sz w:val="24"/>
                <w:szCs w:val="24"/>
                <w:vertAlign w:val="superscript"/>
              </w:rPr>
              <w:t xml:space="preserve"> </w:t>
            </w:r>
            <w:r w:rsidRPr="00BB0A1C">
              <w:rPr>
                <w:rFonts w:eastAsia="Arial"/>
                <w:b/>
                <w:bCs/>
                <w:sz w:val="24"/>
                <w:szCs w:val="24"/>
              </w:rPr>
              <w:t>March 2023</w:t>
            </w:r>
          </w:p>
          <w:p w14:paraId="377CCB4A" w14:textId="77777777" w:rsidR="009B01E4" w:rsidRPr="00BB0A1C" w:rsidRDefault="009B01E4" w:rsidP="00825AC2">
            <w:pPr>
              <w:spacing w:after="0" w:line="240" w:lineRule="auto"/>
              <w:rPr>
                <w:rFonts w:eastAsia="Arial"/>
                <w:b/>
                <w:bCs/>
                <w:sz w:val="24"/>
                <w:szCs w:val="24"/>
              </w:rPr>
            </w:pPr>
            <w:r w:rsidRPr="00BB0A1C">
              <w:rPr>
                <w:rFonts w:eastAsia="Arial"/>
                <w:b/>
                <w:bCs/>
                <w:sz w:val="24"/>
                <w:szCs w:val="24"/>
              </w:rPr>
              <w:t>Proportion of staff</w:t>
            </w:r>
          </w:p>
          <w:p w14:paraId="2791938F" w14:textId="77777777" w:rsidR="009B01E4" w:rsidRDefault="009B01E4" w:rsidP="00825AC2">
            <w:pPr>
              <w:spacing w:after="100" w:afterAutospacing="1" w:line="240" w:lineRule="auto"/>
              <w:rPr>
                <w:rFonts w:eastAsia="Arial"/>
                <w:b/>
                <w:bCs/>
                <w:sz w:val="24"/>
                <w:szCs w:val="24"/>
              </w:rPr>
            </w:pPr>
          </w:p>
        </w:tc>
        <w:tc>
          <w:tcPr>
            <w:tcW w:w="1804" w:type="dxa"/>
          </w:tcPr>
          <w:p w14:paraId="16D6A9FF" w14:textId="1D3910A5" w:rsidR="009B01E4" w:rsidRDefault="009B01E4" w:rsidP="00825AC2">
            <w:pPr>
              <w:spacing w:after="100" w:afterAutospacing="1" w:line="240" w:lineRule="auto"/>
              <w:rPr>
                <w:rFonts w:eastAsia="Arial"/>
                <w:b/>
                <w:bCs/>
                <w:sz w:val="24"/>
                <w:szCs w:val="24"/>
              </w:rPr>
            </w:pPr>
            <w:r w:rsidRPr="016B5B85">
              <w:rPr>
                <w:rFonts w:eastAsia="Arial"/>
                <w:b/>
                <w:bCs/>
                <w:sz w:val="24"/>
                <w:szCs w:val="24"/>
              </w:rPr>
              <w:t>England &amp; Wales comparator -ONS Census 2021</w:t>
            </w:r>
          </w:p>
        </w:tc>
      </w:tr>
      <w:tr w:rsidR="009B01E4" w14:paraId="74919EE5" w14:textId="77777777" w:rsidTr="009B01E4">
        <w:tc>
          <w:tcPr>
            <w:tcW w:w="1803" w:type="dxa"/>
          </w:tcPr>
          <w:p w14:paraId="0C8A727A" w14:textId="220605A0" w:rsidR="009B01E4" w:rsidRDefault="009B01E4" w:rsidP="00825AC2">
            <w:pPr>
              <w:spacing w:after="100" w:afterAutospacing="1" w:line="240" w:lineRule="auto"/>
              <w:rPr>
                <w:rFonts w:eastAsia="Arial"/>
                <w:b/>
                <w:bCs/>
                <w:sz w:val="24"/>
                <w:szCs w:val="24"/>
              </w:rPr>
            </w:pPr>
            <w:r w:rsidRPr="00BB0A1C">
              <w:rPr>
                <w:rFonts w:eastAsia="Arial"/>
                <w:sz w:val="24"/>
                <w:szCs w:val="24"/>
              </w:rPr>
              <w:t>No Religion</w:t>
            </w:r>
          </w:p>
        </w:tc>
        <w:tc>
          <w:tcPr>
            <w:tcW w:w="1803" w:type="dxa"/>
          </w:tcPr>
          <w:p w14:paraId="36566892" w14:textId="5C129B5F" w:rsidR="009B01E4" w:rsidRDefault="009B01E4" w:rsidP="00825AC2">
            <w:pPr>
              <w:spacing w:after="100" w:afterAutospacing="1" w:line="240" w:lineRule="auto"/>
              <w:rPr>
                <w:rFonts w:eastAsia="Arial"/>
                <w:b/>
                <w:bCs/>
                <w:sz w:val="24"/>
                <w:szCs w:val="24"/>
              </w:rPr>
            </w:pPr>
            <w:r w:rsidRPr="00BB0A1C">
              <w:rPr>
                <w:rFonts w:eastAsia="Arial"/>
                <w:sz w:val="24"/>
                <w:szCs w:val="24"/>
              </w:rPr>
              <w:t>38.9%</w:t>
            </w:r>
          </w:p>
        </w:tc>
        <w:tc>
          <w:tcPr>
            <w:tcW w:w="1803" w:type="dxa"/>
          </w:tcPr>
          <w:p w14:paraId="2BF66FFF" w14:textId="50DF79F5" w:rsidR="009B01E4" w:rsidRDefault="009B01E4" w:rsidP="00825AC2">
            <w:pPr>
              <w:spacing w:after="100" w:afterAutospacing="1" w:line="240" w:lineRule="auto"/>
              <w:rPr>
                <w:rFonts w:eastAsia="Arial"/>
                <w:b/>
                <w:bCs/>
                <w:sz w:val="24"/>
                <w:szCs w:val="24"/>
              </w:rPr>
            </w:pPr>
            <w:r w:rsidRPr="00BB0A1C">
              <w:rPr>
                <w:rFonts w:eastAsia="Arial"/>
                <w:sz w:val="24"/>
                <w:szCs w:val="24"/>
              </w:rPr>
              <w:t>50.2%</w:t>
            </w:r>
          </w:p>
        </w:tc>
        <w:tc>
          <w:tcPr>
            <w:tcW w:w="1803" w:type="dxa"/>
          </w:tcPr>
          <w:p w14:paraId="28336401" w14:textId="28567BCE" w:rsidR="009B01E4" w:rsidRDefault="009B01E4" w:rsidP="00825AC2">
            <w:pPr>
              <w:spacing w:after="100" w:afterAutospacing="1" w:line="240" w:lineRule="auto"/>
              <w:rPr>
                <w:rFonts w:eastAsia="Arial"/>
                <w:b/>
                <w:bCs/>
                <w:sz w:val="24"/>
                <w:szCs w:val="24"/>
              </w:rPr>
            </w:pPr>
            <w:r w:rsidRPr="00BB0A1C">
              <w:rPr>
                <w:rFonts w:eastAsia="Arial"/>
                <w:sz w:val="24"/>
                <w:szCs w:val="24"/>
              </w:rPr>
              <w:t>53.7%</w:t>
            </w:r>
          </w:p>
        </w:tc>
        <w:tc>
          <w:tcPr>
            <w:tcW w:w="1804" w:type="dxa"/>
          </w:tcPr>
          <w:p w14:paraId="56903016" w14:textId="18D85279" w:rsidR="009B01E4" w:rsidRDefault="009B01E4" w:rsidP="00825AC2">
            <w:pPr>
              <w:spacing w:after="100" w:afterAutospacing="1" w:line="240" w:lineRule="auto"/>
              <w:rPr>
                <w:rFonts w:eastAsia="Arial"/>
                <w:b/>
                <w:bCs/>
                <w:sz w:val="24"/>
                <w:szCs w:val="24"/>
              </w:rPr>
            </w:pPr>
            <w:r w:rsidRPr="016B5B85">
              <w:rPr>
                <w:rFonts w:eastAsia="Arial"/>
                <w:sz w:val="24"/>
                <w:szCs w:val="24"/>
              </w:rPr>
              <w:t>37.2%</w:t>
            </w:r>
          </w:p>
        </w:tc>
      </w:tr>
      <w:tr w:rsidR="009B01E4" w14:paraId="1EE0641B" w14:textId="77777777" w:rsidTr="009B01E4">
        <w:tc>
          <w:tcPr>
            <w:tcW w:w="1803" w:type="dxa"/>
          </w:tcPr>
          <w:p w14:paraId="1189AE68" w14:textId="1DE0D050" w:rsidR="009B01E4" w:rsidRDefault="009B01E4" w:rsidP="00825AC2">
            <w:pPr>
              <w:spacing w:after="100" w:afterAutospacing="1" w:line="240" w:lineRule="auto"/>
              <w:rPr>
                <w:rFonts w:eastAsia="Arial"/>
                <w:b/>
                <w:bCs/>
                <w:sz w:val="24"/>
                <w:szCs w:val="24"/>
              </w:rPr>
            </w:pPr>
            <w:r w:rsidRPr="00BB0A1C">
              <w:rPr>
                <w:rFonts w:eastAsia="Arial"/>
                <w:sz w:val="24"/>
                <w:szCs w:val="24"/>
              </w:rPr>
              <w:t>Christian</w:t>
            </w:r>
          </w:p>
        </w:tc>
        <w:tc>
          <w:tcPr>
            <w:tcW w:w="1803" w:type="dxa"/>
          </w:tcPr>
          <w:p w14:paraId="69F47EF4" w14:textId="54A4451C" w:rsidR="009B01E4" w:rsidRDefault="009B01E4" w:rsidP="00825AC2">
            <w:pPr>
              <w:spacing w:after="100" w:afterAutospacing="1" w:line="240" w:lineRule="auto"/>
              <w:rPr>
                <w:rFonts w:eastAsia="Arial"/>
                <w:b/>
                <w:bCs/>
                <w:sz w:val="24"/>
                <w:szCs w:val="24"/>
              </w:rPr>
            </w:pPr>
            <w:r w:rsidRPr="00BB0A1C">
              <w:rPr>
                <w:rFonts w:eastAsia="Arial"/>
                <w:sz w:val="24"/>
                <w:szCs w:val="24"/>
              </w:rPr>
              <w:t>20.5%</w:t>
            </w:r>
          </w:p>
        </w:tc>
        <w:tc>
          <w:tcPr>
            <w:tcW w:w="1803" w:type="dxa"/>
          </w:tcPr>
          <w:p w14:paraId="63B7592A" w14:textId="3CFC17EB" w:rsidR="009B01E4" w:rsidRDefault="009B01E4" w:rsidP="00825AC2">
            <w:pPr>
              <w:spacing w:after="100" w:afterAutospacing="1" w:line="240" w:lineRule="auto"/>
              <w:rPr>
                <w:rFonts w:eastAsia="Arial"/>
                <w:b/>
                <w:bCs/>
                <w:sz w:val="24"/>
                <w:szCs w:val="24"/>
              </w:rPr>
            </w:pPr>
            <w:r w:rsidRPr="00BB0A1C">
              <w:rPr>
                <w:rFonts w:eastAsia="Arial"/>
                <w:sz w:val="24"/>
                <w:szCs w:val="24"/>
              </w:rPr>
              <w:t>25.5%</w:t>
            </w:r>
          </w:p>
        </w:tc>
        <w:tc>
          <w:tcPr>
            <w:tcW w:w="1803" w:type="dxa"/>
          </w:tcPr>
          <w:p w14:paraId="0BE48A23" w14:textId="2E2E568F" w:rsidR="009B01E4" w:rsidRDefault="009B01E4" w:rsidP="00825AC2">
            <w:pPr>
              <w:spacing w:after="100" w:afterAutospacing="1" w:line="240" w:lineRule="auto"/>
              <w:rPr>
                <w:rFonts w:eastAsia="Arial"/>
                <w:b/>
                <w:bCs/>
                <w:sz w:val="24"/>
                <w:szCs w:val="24"/>
              </w:rPr>
            </w:pPr>
            <w:r w:rsidRPr="00BB0A1C">
              <w:rPr>
                <w:rFonts w:eastAsia="Arial"/>
                <w:sz w:val="24"/>
                <w:szCs w:val="24"/>
              </w:rPr>
              <w:t>25.5%</w:t>
            </w:r>
          </w:p>
        </w:tc>
        <w:tc>
          <w:tcPr>
            <w:tcW w:w="1804" w:type="dxa"/>
          </w:tcPr>
          <w:p w14:paraId="59940714" w14:textId="42BB6AAA" w:rsidR="009B01E4" w:rsidRDefault="009B01E4" w:rsidP="00825AC2">
            <w:pPr>
              <w:spacing w:after="100" w:afterAutospacing="1" w:line="240" w:lineRule="auto"/>
              <w:rPr>
                <w:rFonts w:eastAsia="Arial"/>
                <w:b/>
                <w:bCs/>
                <w:sz w:val="24"/>
                <w:szCs w:val="24"/>
              </w:rPr>
            </w:pPr>
            <w:r w:rsidRPr="016B5B85">
              <w:rPr>
                <w:rFonts w:eastAsia="Arial"/>
                <w:sz w:val="24"/>
                <w:szCs w:val="24"/>
              </w:rPr>
              <w:t>46.2%</w:t>
            </w:r>
          </w:p>
        </w:tc>
      </w:tr>
      <w:tr w:rsidR="009B01E4" w14:paraId="0719BEE3" w14:textId="77777777" w:rsidTr="009B01E4">
        <w:tc>
          <w:tcPr>
            <w:tcW w:w="1803" w:type="dxa"/>
          </w:tcPr>
          <w:p w14:paraId="216D317C" w14:textId="2BC28B15" w:rsidR="009B01E4" w:rsidRDefault="009B01E4" w:rsidP="00825AC2">
            <w:pPr>
              <w:spacing w:after="100" w:afterAutospacing="1" w:line="240" w:lineRule="auto"/>
              <w:rPr>
                <w:rFonts w:eastAsia="Arial"/>
                <w:b/>
                <w:bCs/>
                <w:sz w:val="24"/>
                <w:szCs w:val="24"/>
              </w:rPr>
            </w:pPr>
            <w:r w:rsidRPr="00BB0A1C">
              <w:rPr>
                <w:rFonts w:eastAsia="Arial"/>
                <w:sz w:val="24"/>
                <w:szCs w:val="24"/>
              </w:rPr>
              <w:t>Prefer Not to Say</w:t>
            </w:r>
          </w:p>
        </w:tc>
        <w:tc>
          <w:tcPr>
            <w:tcW w:w="1803" w:type="dxa"/>
          </w:tcPr>
          <w:p w14:paraId="75101512" w14:textId="615E6EF5" w:rsidR="009B01E4" w:rsidRDefault="009B01E4" w:rsidP="00825AC2">
            <w:pPr>
              <w:spacing w:after="100" w:afterAutospacing="1" w:line="240" w:lineRule="auto"/>
              <w:rPr>
                <w:rFonts w:eastAsia="Arial"/>
                <w:b/>
                <w:bCs/>
                <w:sz w:val="24"/>
                <w:szCs w:val="24"/>
              </w:rPr>
            </w:pPr>
            <w:r w:rsidRPr="00BB0A1C">
              <w:rPr>
                <w:rFonts w:eastAsia="Arial"/>
                <w:sz w:val="24"/>
                <w:szCs w:val="24"/>
              </w:rPr>
              <w:t>9.2%</w:t>
            </w:r>
          </w:p>
        </w:tc>
        <w:tc>
          <w:tcPr>
            <w:tcW w:w="1803" w:type="dxa"/>
          </w:tcPr>
          <w:p w14:paraId="05054822" w14:textId="7ED38E08" w:rsidR="009B01E4" w:rsidRDefault="009B01E4" w:rsidP="00825AC2">
            <w:pPr>
              <w:spacing w:after="100" w:afterAutospacing="1" w:line="240" w:lineRule="auto"/>
              <w:rPr>
                <w:rFonts w:eastAsia="Arial"/>
                <w:b/>
                <w:bCs/>
                <w:sz w:val="24"/>
                <w:szCs w:val="24"/>
              </w:rPr>
            </w:pPr>
            <w:r w:rsidRPr="00BB0A1C">
              <w:rPr>
                <w:rFonts w:eastAsia="Arial"/>
                <w:sz w:val="24"/>
                <w:szCs w:val="24"/>
              </w:rPr>
              <w:t>13.5%</w:t>
            </w:r>
          </w:p>
        </w:tc>
        <w:tc>
          <w:tcPr>
            <w:tcW w:w="1803" w:type="dxa"/>
          </w:tcPr>
          <w:p w14:paraId="36ACE5BE" w14:textId="14FCD1BA" w:rsidR="009B01E4" w:rsidRDefault="009B01E4" w:rsidP="00825AC2">
            <w:pPr>
              <w:spacing w:after="100" w:afterAutospacing="1" w:line="240" w:lineRule="auto"/>
              <w:rPr>
                <w:rFonts w:eastAsia="Arial"/>
                <w:b/>
                <w:bCs/>
                <w:sz w:val="24"/>
                <w:szCs w:val="24"/>
              </w:rPr>
            </w:pPr>
            <w:r w:rsidRPr="00BB0A1C">
              <w:rPr>
                <w:rFonts w:eastAsia="Arial"/>
                <w:sz w:val="24"/>
                <w:szCs w:val="24"/>
              </w:rPr>
              <w:t>13.5%</w:t>
            </w:r>
          </w:p>
        </w:tc>
        <w:tc>
          <w:tcPr>
            <w:tcW w:w="1804" w:type="dxa"/>
          </w:tcPr>
          <w:p w14:paraId="21F67601" w14:textId="6DD6936D" w:rsidR="009B01E4" w:rsidRPr="009B01E4" w:rsidRDefault="009B01E4" w:rsidP="00825AC2">
            <w:pPr>
              <w:spacing w:after="100" w:afterAutospacing="1" w:line="240" w:lineRule="auto"/>
              <w:rPr>
                <w:rFonts w:eastAsia="Arial"/>
                <w:sz w:val="24"/>
                <w:szCs w:val="24"/>
              </w:rPr>
            </w:pPr>
            <w:r w:rsidRPr="009B01E4">
              <w:rPr>
                <w:rFonts w:eastAsia="Arial"/>
                <w:sz w:val="24"/>
                <w:szCs w:val="24"/>
              </w:rPr>
              <w:t>Not applicable</w:t>
            </w:r>
          </w:p>
        </w:tc>
      </w:tr>
      <w:tr w:rsidR="009B01E4" w14:paraId="09773733" w14:textId="77777777" w:rsidTr="009B01E4">
        <w:tc>
          <w:tcPr>
            <w:tcW w:w="1803" w:type="dxa"/>
          </w:tcPr>
          <w:p w14:paraId="01BCB8A0" w14:textId="1093189D" w:rsidR="009B01E4" w:rsidRDefault="009B01E4" w:rsidP="00825AC2">
            <w:pPr>
              <w:spacing w:after="100" w:afterAutospacing="1" w:line="240" w:lineRule="auto"/>
              <w:rPr>
                <w:rFonts w:eastAsia="Arial"/>
                <w:b/>
                <w:bCs/>
                <w:sz w:val="24"/>
                <w:szCs w:val="24"/>
              </w:rPr>
            </w:pPr>
            <w:r w:rsidRPr="00BB0A1C">
              <w:rPr>
                <w:rFonts w:eastAsia="Arial"/>
                <w:sz w:val="24"/>
                <w:szCs w:val="24"/>
              </w:rPr>
              <w:t>Blank</w:t>
            </w:r>
          </w:p>
        </w:tc>
        <w:tc>
          <w:tcPr>
            <w:tcW w:w="1803" w:type="dxa"/>
          </w:tcPr>
          <w:p w14:paraId="40038168" w14:textId="7623FFFF" w:rsidR="009B01E4" w:rsidRDefault="009B01E4" w:rsidP="00825AC2">
            <w:pPr>
              <w:spacing w:after="100" w:afterAutospacing="1" w:line="240" w:lineRule="auto"/>
              <w:rPr>
                <w:rFonts w:eastAsia="Arial"/>
                <w:b/>
                <w:bCs/>
                <w:sz w:val="24"/>
                <w:szCs w:val="24"/>
              </w:rPr>
            </w:pPr>
            <w:r w:rsidRPr="00BB0A1C">
              <w:rPr>
                <w:rFonts w:eastAsia="Arial"/>
                <w:sz w:val="24"/>
                <w:szCs w:val="24"/>
              </w:rPr>
              <w:t>29.4%</w:t>
            </w:r>
          </w:p>
        </w:tc>
        <w:tc>
          <w:tcPr>
            <w:tcW w:w="1803" w:type="dxa"/>
          </w:tcPr>
          <w:p w14:paraId="61883DDC" w14:textId="5E20C5FB" w:rsidR="009B01E4" w:rsidRDefault="009B01E4" w:rsidP="00825AC2">
            <w:pPr>
              <w:spacing w:after="100" w:afterAutospacing="1" w:line="240" w:lineRule="auto"/>
              <w:rPr>
                <w:rFonts w:eastAsia="Arial"/>
                <w:b/>
                <w:bCs/>
                <w:sz w:val="24"/>
                <w:szCs w:val="24"/>
              </w:rPr>
            </w:pPr>
            <w:r w:rsidRPr="00BB0A1C">
              <w:rPr>
                <w:rFonts w:eastAsia="Arial"/>
                <w:sz w:val="24"/>
                <w:szCs w:val="24"/>
              </w:rPr>
              <w:t>8.6%</w:t>
            </w:r>
          </w:p>
        </w:tc>
        <w:tc>
          <w:tcPr>
            <w:tcW w:w="1803" w:type="dxa"/>
          </w:tcPr>
          <w:p w14:paraId="42BA11EA" w14:textId="2A582133" w:rsidR="009B01E4" w:rsidRDefault="009B01E4" w:rsidP="00825AC2">
            <w:pPr>
              <w:spacing w:after="100" w:afterAutospacing="1" w:line="240" w:lineRule="auto"/>
              <w:rPr>
                <w:rFonts w:eastAsia="Arial"/>
                <w:b/>
                <w:bCs/>
                <w:sz w:val="24"/>
                <w:szCs w:val="24"/>
              </w:rPr>
            </w:pPr>
            <w:r w:rsidRPr="00BB0A1C">
              <w:rPr>
                <w:rFonts w:eastAsia="Arial"/>
                <w:sz w:val="24"/>
                <w:szCs w:val="24"/>
              </w:rPr>
              <w:t>5.0%</w:t>
            </w:r>
          </w:p>
        </w:tc>
        <w:tc>
          <w:tcPr>
            <w:tcW w:w="1804" w:type="dxa"/>
          </w:tcPr>
          <w:p w14:paraId="774E148C" w14:textId="11FE7467" w:rsidR="009B01E4" w:rsidRDefault="009B01E4" w:rsidP="00825AC2">
            <w:pPr>
              <w:spacing w:after="100" w:afterAutospacing="1" w:line="240" w:lineRule="auto"/>
              <w:rPr>
                <w:rFonts w:eastAsia="Arial"/>
                <w:b/>
                <w:bCs/>
                <w:sz w:val="24"/>
                <w:szCs w:val="24"/>
              </w:rPr>
            </w:pPr>
            <w:r w:rsidRPr="016B5B85">
              <w:rPr>
                <w:rFonts w:eastAsia="Arial"/>
                <w:sz w:val="24"/>
                <w:szCs w:val="24"/>
              </w:rPr>
              <w:t>6.0%</w:t>
            </w:r>
          </w:p>
        </w:tc>
      </w:tr>
      <w:tr w:rsidR="009B01E4" w14:paraId="0298302B" w14:textId="77777777" w:rsidTr="009B01E4">
        <w:tc>
          <w:tcPr>
            <w:tcW w:w="1803" w:type="dxa"/>
          </w:tcPr>
          <w:p w14:paraId="3D8D4837" w14:textId="4ABAD311" w:rsidR="009B01E4" w:rsidRDefault="009B01E4" w:rsidP="00825AC2">
            <w:pPr>
              <w:spacing w:after="100" w:afterAutospacing="1" w:line="240" w:lineRule="auto"/>
              <w:rPr>
                <w:rFonts w:eastAsia="Arial"/>
                <w:b/>
                <w:bCs/>
                <w:sz w:val="24"/>
                <w:szCs w:val="24"/>
              </w:rPr>
            </w:pPr>
            <w:r w:rsidRPr="00BB0A1C">
              <w:rPr>
                <w:rFonts w:eastAsia="Arial"/>
                <w:sz w:val="24"/>
                <w:szCs w:val="24"/>
              </w:rPr>
              <w:t>Other</w:t>
            </w:r>
          </w:p>
        </w:tc>
        <w:tc>
          <w:tcPr>
            <w:tcW w:w="1803" w:type="dxa"/>
          </w:tcPr>
          <w:p w14:paraId="701831A8" w14:textId="7C401FF8" w:rsidR="009B01E4" w:rsidRDefault="009B01E4" w:rsidP="00825AC2">
            <w:pPr>
              <w:spacing w:after="100" w:afterAutospacing="1" w:line="240" w:lineRule="auto"/>
              <w:rPr>
                <w:rFonts w:eastAsia="Arial"/>
                <w:b/>
                <w:bCs/>
                <w:sz w:val="24"/>
                <w:szCs w:val="24"/>
              </w:rPr>
            </w:pPr>
            <w:r w:rsidRPr="00BB0A1C">
              <w:rPr>
                <w:rFonts w:eastAsia="Arial"/>
                <w:sz w:val="24"/>
                <w:szCs w:val="24"/>
              </w:rPr>
              <w:t>1.9%</w:t>
            </w:r>
          </w:p>
        </w:tc>
        <w:tc>
          <w:tcPr>
            <w:tcW w:w="1803" w:type="dxa"/>
          </w:tcPr>
          <w:p w14:paraId="6B35E567" w14:textId="43176368" w:rsidR="009B01E4" w:rsidRDefault="009B01E4" w:rsidP="00825AC2">
            <w:pPr>
              <w:spacing w:after="100" w:afterAutospacing="1" w:line="240" w:lineRule="auto"/>
              <w:rPr>
                <w:rFonts w:eastAsia="Arial"/>
                <w:b/>
                <w:bCs/>
                <w:sz w:val="24"/>
                <w:szCs w:val="24"/>
              </w:rPr>
            </w:pPr>
            <w:r w:rsidRPr="00BB0A1C">
              <w:rPr>
                <w:rFonts w:eastAsia="Arial"/>
                <w:sz w:val="24"/>
                <w:szCs w:val="24"/>
              </w:rPr>
              <w:t>2.3%</w:t>
            </w:r>
          </w:p>
        </w:tc>
        <w:tc>
          <w:tcPr>
            <w:tcW w:w="1803" w:type="dxa"/>
          </w:tcPr>
          <w:p w14:paraId="0DAE8580" w14:textId="734D5F6D" w:rsidR="009B01E4" w:rsidRDefault="009B01E4" w:rsidP="00825AC2">
            <w:pPr>
              <w:spacing w:after="100" w:afterAutospacing="1" w:line="240" w:lineRule="auto"/>
              <w:rPr>
                <w:rFonts w:eastAsia="Arial"/>
                <w:b/>
                <w:bCs/>
                <w:sz w:val="24"/>
                <w:szCs w:val="24"/>
              </w:rPr>
            </w:pPr>
            <w:r w:rsidRPr="00BB0A1C">
              <w:rPr>
                <w:rFonts w:eastAsia="Arial"/>
                <w:sz w:val="24"/>
                <w:szCs w:val="24"/>
              </w:rPr>
              <w:t>2.4%</w:t>
            </w:r>
          </w:p>
        </w:tc>
        <w:tc>
          <w:tcPr>
            <w:tcW w:w="1804" w:type="dxa"/>
          </w:tcPr>
          <w:p w14:paraId="7B443452" w14:textId="7A52BFD8" w:rsidR="009B01E4" w:rsidRDefault="009B01E4" w:rsidP="00825AC2">
            <w:pPr>
              <w:spacing w:after="100" w:afterAutospacing="1" w:line="240" w:lineRule="auto"/>
              <w:rPr>
                <w:rFonts w:eastAsia="Arial"/>
                <w:b/>
                <w:bCs/>
                <w:sz w:val="24"/>
                <w:szCs w:val="24"/>
              </w:rPr>
            </w:pPr>
            <w:r w:rsidRPr="016B5B85">
              <w:rPr>
                <w:rFonts w:eastAsia="Arial"/>
                <w:sz w:val="24"/>
                <w:szCs w:val="24"/>
              </w:rPr>
              <w:t>10.6%</w:t>
            </w:r>
          </w:p>
        </w:tc>
      </w:tr>
    </w:tbl>
    <w:p w14:paraId="22FA1E9A" w14:textId="77777777" w:rsidR="00A07384" w:rsidRDefault="00A07384" w:rsidP="00825AC2">
      <w:pPr>
        <w:pStyle w:val="Normalintrotext"/>
        <w:spacing w:after="100" w:afterAutospacing="1" w:line="240" w:lineRule="auto"/>
      </w:pPr>
    </w:p>
    <w:p w14:paraId="55FEF6FB" w14:textId="77777777" w:rsidR="00D849E6" w:rsidRPr="00C956AC" w:rsidRDefault="00C956AC" w:rsidP="00825AC2">
      <w:pPr>
        <w:spacing w:after="100" w:afterAutospacing="1" w:line="240" w:lineRule="auto"/>
      </w:pPr>
      <w:r w:rsidRPr="00C956AC">
        <w:rPr>
          <w:noProof/>
          <w:lang w:eastAsia="en-GB"/>
        </w:rPr>
        <w:lastRenderedPageBreak/>
        <mc:AlternateContent>
          <mc:Choice Requires="wps">
            <w:drawing>
              <wp:anchor distT="45720" distB="45720" distL="114300" distR="114300" simplePos="0" relativeHeight="251658241" behindDoc="1" locked="0" layoutInCell="1" allowOverlap="1" wp14:anchorId="18D6080A" wp14:editId="15DAAC2B">
                <wp:simplePos x="0" y="0"/>
                <wp:positionH relativeFrom="column">
                  <wp:posOffset>-114300</wp:posOffset>
                </wp:positionH>
                <wp:positionV relativeFrom="paragraph">
                  <wp:posOffset>7319010</wp:posOffset>
                </wp:positionV>
                <wp:extent cx="2360930" cy="1404620"/>
                <wp:effectExtent l="0" t="0" r="0" b="0"/>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B1DF4A4" w14:textId="77777777" w:rsidR="00C956AC" w:rsidRPr="00C956AC" w:rsidRDefault="00C956AC" w:rsidP="008A2828">
                            <w:r w:rsidRPr="00C956AC">
                              <w:rPr>
                                <w:shd w:val="clear" w:color="auto" w:fill="FFFFFF"/>
                              </w:rPr>
                              <w:t>Met Office</w:t>
                            </w:r>
                            <w:r w:rsidRPr="00C956AC">
                              <w:br/>
                            </w:r>
                            <w:r w:rsidRPr="00C956AC">
                              <w:rPr>
                                <w:shd w:val="clear" w:color="auto" w:fill="FFFFFF"/>
                              </w:rPr>
                              <w:t>FitzRoy Road</w:t>
                            </w:r>
                            <w:r w:rsidRPr="00C956AC">
                              <w:br/>
                            </w:r>
                            <w:r w:rsidRPr="00C956AC">
                              <w:rPr>
                                <w:shd w:val="clear" w:color="auto" w:fill="FFFFFF"/>
                              </w:rPr>
                              <w:t>Exeter</w:t>
                            </w:r>
                            <w:r w:rsidRPr="00C956AC">
                              <w:br/>
                            </w:r>
                            <w:r w:rsidRPr="00C956AC">
                              <w:rPr>
                                <w:shd w:val="clear" w:color="auto" w:fill="FFFFFF"/>
                              </w:rPr>
                              <w:t>Devon</w:t>
                            </w:r>
                            <w:r w:rsidRPr="00C956AC">
                              <w:br/>
                            </w:r>
                            <w:r w:rsidRPr="00C956AC">
                              <w:rPr>
                                <w:shd w:val="clear" w:color="auto" w:fill="FFFFFF"/>
                              </w:rPr>
                              <w:t>EX1 3PB</w:t>
                            </w:r>
                            <w:r w:rsidRPr="00C956AC">
                              <w:br/>
                            </w:r>
                            <w:r w:rsidRPr="00C956AC">
                              <w:rPr>
                                <w:shd w:val="clear" w:color="auto" w:fill="FFFFFF"/>
                              </w:rPr>
                              <w:t>United Kingdom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8D6080A" id="_x0000_t202" coordsize="21600,21600" o:spt="202" path="m,l,21600r21600,l21600,xe">
                <v:stroke joinstyle="miter"/>
                <v:path gradientshapeok="t" o:connecttype="rect"/>
              </v:shapetype>
              <v:shape id="Text Box 217" o:spid="_x0000_s1027" type="#_x0000_t202" alt="&quot;&quot;" style="position:absolute;margin-left:-9pt;margin-top:576.3pt;width:185.9pt;height:110.6pt;z-index:-25165823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" stroked="f">
                <v:textbox style="mso-fit-shape-to-text:t">
                  <w:txbxContent>
                    <w:p w14:paraId="1B1DF4A4" w14:textId="77777777" w:rsidR="00C956AC" w:rsidRPr="00C956AC" w:rsidRDefault="00C956AC" w:rsidP="008A2828">
                      <w:r w:rsidRPr="00C956AC">
                        <w:rPr>
                          <w:shd w:val="clear" w:color="auto" w:fill="FFFFFF"/>
                        </w:rPr>
                        <w:t>Met Office</w:t>
                      </w:r>
                      <w:r w:rsidRPr="00C956AC">
                        <w:br/>
                      </w:r>
                      <w:r w:rsidRPr="00C956AC">
                        <w:rPr>
                          <w:shd w:val="clear" w:color="auto" w:fill="FFFFFF"/>
                        </w:rPr>
                        <w:t>FitzRoy Road</w:t>
                      </w:r>
                      <w:r w:rsidRPr="00C956AC">
                        <w:br/>
                      </w:r>
                      <w:r w:rsidRPr="00C956AC">
                        <w:rPr>
                          <w:shd w:val="clear" w:color="auto" w:fill="FFFFFF"/>
                        </w:rPr>
                        <w:t>Exeter</w:t>
                      </w:r>
                      <w:r w:rsidRPr="00C956AC">
                        <w:br/>
                      </w:r>
                      <w:r w:rsidRPr="00C956AC">
                        <w:rPr>
                          <w:shd w:val="clear" w:color="auto" w:fill="FFFFFF"/>
                        </w:rPr>
                        <w:t>Devon</w:t>
                      </w:r>
                      <w:r w:rsidRPr="00C956AC">
                        <w:br/>
                      </w:r>
                      <w:r w:rsidRPr="00C956AC">
                        <w:rPr>
                          <w:shd w:val="clear" w:color="auto" w:fill="FFFFFF"/>
                        </w:rPr>
                        <w:t>EX1 3PB</w:t>
                      </w:r>
                      <w:r w:rsidRPr="00C956AC">
                        <w:br/>
                      </w:r>
                      <w:r w:rsidRPr="00C956AC">
                        <w:rPr>
                          <w:shd w:val="clear" w:color="auto" w:fill="FFFFFF"/>
                        </w:rPr>
                        <w:t>United Kingdom</w:t>
                      </w:r>
                    </w:p>
                  </w:txbxContent>
                </v:textbox>
              </v:shape>
            </w:pict>
          </mc:Fallback>
        </mc:AlternateContent>
      </w:r>
    </w:p>
    <w:sectPr w:rsidR="00D849E6" w:rsidRPr="00C956AC" w:rsidSect="00E51053">
      <w:headerReference w:type="default" r:id="rId38"/>
      <w:footerReference w:type="default" r:id="rId39"/>
      <w:footerReference w:type="first" r:id="rId40"/>
      <w:pgSz w:w="11906" w:h="16838" w:code="9"/>
      <w:pgMar w:top="1701"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2707B" w14:textId="77777777" w:rsidR="000D0B85" w:rsidRDefault="000D0B85" w:rsidP="008A2828">
      <w:r>
        <w:separator/>
      </w:r>
    </w:p>
  </w:endnote>
  <w:endnote w:type="continuationSeparator" w:id="0">
    <w:p w14:paraId="5C41354C" w14:textId="77777777" w:rsidR="000D0B85" w:rsidRDefault="000D0B85" w:rsidP="008A2828">
      <w:r>
        <w:continuationSeparator/>
      </w:r>
    </w:p>
  </w:endnote>
  <w:endnote w:type="continuationNotice" w:id="1">
    <w:p w14:paraId="2CFFB46A" w14:textId="77777777" w:rsidR="000D0B85" w:rsidRDefault="000D0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FAF18" w14:textId="19F4639A" w:rsidR="00E51053" w:rsidRPr="00E51053" w:rsidRDefault="00E51053" w:rsidP="00E51053">
    <w:pPr>
      <w:pStyle w:val="Footer"/>
    </w:pPr>
    <w:r w:rsidRPr="000F2C2F">
      <w:t xml:space="preserve">© Crown copyright </w:t>
    </w:r>
    <w:r>
      <w:t>202</w:t>
    </w:r>
    <w:r w:rsidR="00B00407">
      <w:t>3</w:t>
    </w:r>
    <w:r w:rsidRPr="000F2C2F">
      <w:t>, Met Office</w:t>
    </w:r>
    <w:r w:rsidRPr="000F2C2F">
      <w:tab/>
    </w:r>
    <w:r w:rsidRPr="000F2C2F">
      <w:tab/>
    </w:r>
    <w:sdt>
      <w:sdtPr>
        <w:id w:val="1250230065"/>
        <w:docPartObj>
          <w:docPartGallery w:val="Page Numbers (Top of Page)"/>
          <w:docPartUnique/>
        </w:docPartObj>
      </w:sdtPr>
      <w:sdtEndPr/>
      <w:sdtContent>
        <w:r w:rsidRPr="000F2C2F">
          <w:t xml:space="preserve">Page </w:t>
        </w:r>
        <w:r w:rsidRPr="000F2C2F">
          <w:fldChar w:fldCharType="begin"/>
        </w:r>
        <w:r w:rsidRPr="000F2C2F">
          <w:instrText xml:space="preserve"> PAGE </w:instrText>
        </w:r>
        <w:r w:rsidRPr="000F2C2F">
          <w:fldChar w:fldCharType="separate"/>
        </w:r>
        <w:r>
          <w:t>1</w:t>
        </w:r>
        <w:r w:rsidRPr="000F2C2F">
          <w:fldChar w:fldCharType="end"/>
        </w:r>
        <w:r w:rsidRPr="000F2C2F">
          <w:t xml:space="preserve"> of </w:t>
        </w:r>
        <w:r>
          <w:fldChar w:fldCharType="begin"/>
        </w:r>
        <w:r>
          <w:instrText>NUMPAGES</w:instrText>
        </w:r>
        <w:r>
          <w:fldChar w:fldCharType="separate"/>
        </w:r>
        <w: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75919" w14:textId="77777777" w:rsidR="000F2C2F" w:rsidRPr="000F2C2F" w:rsidRDefault="000F2C2F" w:rsidP="000F2C2F">
    <w:pPr>
      <w:pStyle w:val="Footer"/>
    </w:pPr>
    <w:r w:rsidRPr="000F2C2F">
      <w:t xml:space="preserve">© Crown copyright </w:t>
    </w:r>
    <w:r>
      <w:t>2020</w:t>
    </w:r>
    <w:r w:rsidRPr="000F2C2F">
      <w:t>, Met Office</w:t>
    </w:r>
    <w:r w:rsidRPr="000F2C2F">
      <w:tab/>
    </w:r>
    <w:r w:rsidRPr="000F2C2F">
      <w:tab/>
    </w:r>
    <w:sdt>
      <w:sdtPr>
        <w:id w:val="-696767245"/>
        <w:docPartObj>
          <w:docPartGallery w:val="Page Numbers (Top of Page)"/>
          <w:docPartUnique/>
        </w:docPartObj>
      </w:sdtPr>
      <w:sdtEndPr/>
      <w:sdtContent>
        <w:r w:rsidRPr="000F2C2F">
          <w:t xml:space="preserve">Page </w:t>
        </w:r>
        <w:r w:rsidRPr="000F2C2F">
          <w:fldChar w:fldCharType="begin"/>
        </w:r>
        <w:r w:rsidRPr="000F2C2F">
          <w:instrText xml:space="preserve"> PAGE </w:instrText>
        </w:r>
        <w:r w:rsidRPr="000F2C2F">
          <w:fldChar w:fldCharType="separate"/>
        </w:r>
        <w:r w:rsidRPr="000F2C2F">
          <w:t>0</w:t>
        </w:r>
        <w:r w:rsidRPr="000F2C2F">
          <w:fldChar w:fldCharType="end"/>
        </w:r>
        <w:r w:rsidRPr="000F2C2F">
          <w:t xml:space="preserve"> of </w:t>
        </w:r>
        <w:r>
          <w:fldChar w:fldCharType="begin"/>
        </w:r>
        <w:r>
          <w:instrText>NUMPAGES</w:instrText>
        </w:r>
        <w:r>
          <w:fldChar w:fldCharType="separate"/>
        </w:r>
        <w:r w:rsidRPr="000F2C2F">
          <w:t>6</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DFFEF" w14:textId="77777777" w:rsidR="000D0B85" w:rsidRDefault="000D0B85" w:rsidP="008A2828">
      <w:r>
        <w:separator/>
      </w:r>
    </w:p>
  </w:footnote>
  <w:footnote w:type="continuationSeparator" w:id="0">
    <w:p w14:paraId="4C0D648F" w14:textId="77777777" w:rsidR="000D0B85" w:rsidRDefault="000D0B85" w:rsidP="008A2828">
      <w:r>
        <w:continuationSeparator/>
      </w:r>
    </w:p>
  </w:footnote>
  <w:footnote w:type="continuationNotice" w:id="1">
    <w:p w14:paraId="430D3FB8" w14:textId="77777777" w:rsidR="000D0B85" w:rsidRDefault="000D0B85">
      <w:pPr>
        <w:spacing w:after="0" w:line="240" w:lineRule="auto"/>
      </w:pPr>
    </w:p>
  </w:footnote>
  <w:footnote w:id="2">
    <w:p w14:paraId="28409E6F" w14:textId="04BBCC25" w:rsidR="005C52B1" w:rsidRPr="00C84F97" w:rsidRDefault="005C52B1" w:rsidP="005C52B1">
      <w:pPr>
        <w:pStyle w:val="FootnoteText"/>
        <w:rPr>
          <w:lang w:val="en-GB"/>
        </w:rPr>
      </w:pPr>
      <w:r>
        <w:rPr>
          <w:rStyle w:val="FootnoteReference"/>
        </w:rPr>
        <w:footnoteRef/>
      </w:r>
      <w:r>
        <w:t xml:space="preserve"> Penny Endersby (Chief Executive), Tammy Lillie (Chief People Officer) and Jon Petch (Chair of ED&amp;I Committee)</w:t>
      </w:r>
    </w:p>
  </w:footnote>
  <w:footnote w:id="3">
    <w:p w14:paraId="15226EA4" w14:textId="77777777" w:rsidR="00A07384" w:rsidRPr="00724647" w:rsidRDefault="00A07384" w:rsidP="00A07384">
      <w:pPr>
        <w:spacing w:line="257" w:lineRule="auto"/>
        <w:rPr>
          <w:sz w:val="24"/>
          <w:szCs w:val="24"/>
        </w:rPr>
      </w:pPr>
      <w:r>
        <w:rPr>
          <w:rStyle w:val="FootnoteReference"/>
        </w:rPr>
        <w:footnoteRef/>
      </w:r>
      <w:r>
        <w:t xml:space="preserve"> </w:t>
      </w:r>
      <w:r w:rsidRPr="006E7CC2">
        <w:rPr>
          <w:rFonts w:eastAsia="Calibri"/>
        </w:rPr>
        <w:t>We count those completing 4 fields in people hub as a declaration.</w:t>
      </w:r>
    </w:p>
    <w:p w14:paraId="64FB4691" w14:textId="77777777" w:rsidR="00A07384" w:rsidRPr="000A457A" w:rsidRDefault="00A07384" w:rsidP="00A07384">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757E4" w14:textId="77777777" w:rsidR="0050651E" w:rsidRDefault="000F2C2F" w:rsidP="0050651E">
    <w:pPr>
      <w:pStyle w:val="Header"/>
    </w:pPr>
    <w:r w:rsidRPr="00097274">
      <w:rPr>
        <w:noProof/>
        <w:lang w:eastAsia="en-GB"/>
      </w:rPr>
      <w:drawing>
        <wp:anchor distT="0" distB="0" distL="114300" distR="114300" simplePos="0" relativeHeight="251658240" behindDoc="1" locked="1" layoutInCell="1" allowOverlap="1" wp14:anchorId="53FB0EF3" wp14:editId="7206178F">
          <wp:simplePos x="0" y="0"/>
          <wp:positionH relativeFrom="column">
            <wp:posOffset>-203835</wp:posOffset>
          </wp:positionH>
          <wp:positionV relativeFrom="page">
            <wp:posOffset>320675</wp:posOffset>
          </wp:positionV>
          <wp:extent cx="1943735" cy="60833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735" cy="608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38C8F" w14:textId="77777777" w:rsidR="000F2C2F" w:rsidRPr="00E51053" w:rsidRDefault="0050651E" w:rsidP="0050651E">
    <w:pPr>
      <w:pStyle w:val="Header"/>
    </w:pPr>
    <w:r>
      <w:t>OFFICIAL-SENSITIVE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A82D"/>
    <w:multiLevelType w:val="hybridMultilevel"/>
    <w:tmpl w:val="32706826"/>
    <w:lvl w:ilvl="0" w:tplc="1362F720">
      <w:start w:val="1"/>
      <w:numFmt w:val="bullet"/>
      <w:lvlText w:val=""/>
      <w:lvlJc w:val="left"/>
      <w:pPr>
        <w:ind w:left="720" w:hanging="360"/>
      </w:pPr>
      <w:rPr>
        <w:rFonts w:ascii="Symbol" w:hAnsi="Symbol" w:hint="default"/>
      </w:rPr>
    </w:lvl>
    <w:lvl w:ilvl="1" w:tplc="17A67DE8">
      <w:start w:val="1"/>
      <w:numFmt w:val="bullet"/>
      <w:lvlText w:val="o"/>
      <w:lvlJc w:val="left"/>
      <w:pPr>
        <w:ind w:left="1440" w:hanging="360"/>
      </w:pPr>
      <w:rPr>
        <w:rFonts w:ascii="Courier New" w:hAnsi="Courier New" w:hint="default"/>
      </w:rPr>
    </w:lvl>
    <w:lvl w:ilvl="2" w:tplc="8F58CE8C">
      <w:start w:val="1"/>
      <w:numFmt w:val="bullet"/>
      <w:lvlText w:val=""/>
      <w:lvlJc w:val="left"/>
      <w:pPr>
        <w:ind w:left="2160" w:hanging="360"/>
      </w:pPr>
      <w:rPr>
        <w:rFonts w:ascii="Wingdings" w:hAnsi="Wingdings" w:hint="default"/>
      </w:rPr>
    </w:lvl>
    <w:lvl w:ilvl="3" w:tplc="4D8082C4">
      <w:start w:val="1"/>
      <w:numFmt w:val="bullet"/>
      <w:lvlText w:val=""/>
      <w:lvlJc w:val="left"/>
      <w:pPr>
        <w:ind w:left="2880" w:hanging="360"/>
      </w:pPr>
      <w:rPr>
        <w:rFonts w:ascii="Symbol" w:hAnsi="Symbol" w:hint="default"/>
      </w:rPr>
    </w:lvl>
    <w:lvl w:ilvl="4" w:tplc="006814A6">
      <w:start w:val="1"/>
      <w:numFmt w:val="bullet"/>
      <w:lvlText w:val="o"/>
      <w:lvlJc w:val="left"/>
      <w:pPr>
        <w:ind w:left="3600" w:hanging="360"/>
      </w:pPr>
      <w:rPr>
        <w:rFonts w:ascii="Courier New" w:hAnsi="Courier New" w:hint="default"/>
      </w:rPr>
    </w:lvl>
    <w:lvl w:ilvl="5" w:tplc="91AAB8DE">
      <w:start w:val="1"/>
      <w:numFmt w:val="bullet"/>
      <w:lvlText w:val=""/>
      <w:lvlJc w:val="left"/>
      <w:pPr>
        <w:ind w:left="4320" w:hanging="360"/>
      </w:pPr>
      <w:rPr>
        <w:rFonts w:ascii="Wingdings" w:hAnsi="Wingdings" w:hint="default"/>
      </w:rPr>
    </w:lvl>
    <w:lvl w:ilvl="6" w:tplc="A02E84D0">
      <w:start w:val="1"/>
      <w:numFmt w:val="bullet"/>
      <w:lvlText w:val=""/>
      <w:lvlJc w:val="left"/>
      <w:pPr>
        <w:ind w:left="5040" w:hanging="360"/>
      </w:pPr>
      <w:rPr>
        <w:rFonts w:ascii="Symbol" w:hAnsi="Symbol" w:hint="default"/>
      </w:rPr>
    </w:lvl>
    <w:lvl w:ilvl="7" w:tplc="B44A2C3A">
      <w:start w:val="1"/>
      <w:numFmt w:val="bullet"/>
      <w:lvlText w:val="o"/>
      <w:lvlJc w:val="left"/>
      <w:pPr>
        <w:ind w:left="5760" w:hanging="360"/>
      </w:pPr>
      <w:rPr>
        <w:rFonts w:ascii="Courier New" w:hAnsi="Courier New" w:hint="default"/>
      </w:rPr>
    </w:lvl>
    <w:lvl w:ilvl="8" w:tplc="2CD43A9C">
      <w:start w:val="1"/>
      <w:numFmt w:val="bullet"/>
      <w:lvlText w:val=""/>
      <w:lvlJc w:val="left"/>
      <w:pPr>
        <w:ind w:left="6480" w:hanging="360"/>
      </w:pPr>
      <w:rPr>
        <w:rFonts w:ascii="Wingdings" w:hAnsi="Wingdings" w:hint="default"/>
      </w:rPr>
    </w:lvl>
  </w:abstractNum>
  <w:abstractNum w:abstractNumId="1" w15:restartNumberingAfterBreak="0">
    <w:nsid w:val="096A6781"/>
    <w:multiLevelType w:val="hybridMultilevel"/>
    <w:tmpl w:val="280813EC"/>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C3651"/>
    <w:multiLevelType w:val="hybridMultilevel"/>
    <w:tmpl w:val="1B8C3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4D1441"/>
    <w:multiLevelType w:val="hybridMultilevel"/>
    <w:tmpl w:val="7A48A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751E6C"/>
    <w:multiLevelType w:val="multilevel"/>
    <w:tmpl w:val="FABA77C6"/>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AA77AA"/>
    <w:multiLevelType w:val="hybridMultilevel"/>
    <w:tmpl w:val="19C01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660C92"/>
    <w:multiLevelType w:val="hybridMultilevel"/>
    <w:tmpl w:val="C5EEC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571675"/>
    <w:multiLevelType w:val="hybridMultilevel"/>
    <w:tmpl w:val="7AF6A084"/>
    <w:lvl w:ilvl="0" w:tplc="9A588AA6">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F40ADC"/>
    <w:multiLevelType w:val="hybridMultilevel"/>
    <w:tmpl w:val="FB4080B8"/>
    <w:lvl w:ilvl="0" w:tplc="E5989DB0">
      <w:start w:val="1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3FA5415"/>
    <w:multiLevelType w:val="hybridMultilevel"/>
    <w:tmpl w:val="79F8A3FC"/>
    <w:lvl w:ilvl="0" w:tplc="71D0CD56">
      <w:start w:val="1"/>
      <w:numFmt w:val="bullet"/>
      <w:lvlText w:val=""/>
      <w:lvlJc w:val="left"/>
      <w:pPr>
        <w:ind w:left="720" w:hanging="360"/>
      </w:pPr>
      <w:rPr>
        <w:rFonts w:ascii="Symbol" w:hAnsi="Symbol" w:hint="default"/>
      </w:rPr>
    </w:lvl>
    <w:lvl w:ilvl="1" w:tplc="F876595C">
      <w:start w:val="1"/>
      <w:numFmt w:val="bullet"/>
      <w:lvlText w:val="o"/>
      <w:lvlJc w:val="left"/>
      <w:pPr>
        <w:ind w:left="1440" w:hanging="360"/>
      </w:pPr>
      <w:rPr>
        <w:rFonts w:ascii="Courier New" w:hAnsi="Courier New" w:hint="default"/>
      </w:rPr>
    </w:lvl>
    <w:lvl w:ilvl="2" w:tplc="AEA21032">
      <w:start w:val="1"/>
      <w:numFmt w:val="bullet"/>
      <w:lvlText w:val=""/>
      <w:lvlJc w:val="left"/>
      <w:pPr>
        <w:ind w:left="2160" w:hanging="360"/>
      </w:pPr>
      <w:rPr>
        <w:rFonts w:ascii="Wingdings" w:hAnsi="Wingdings" w:hint="default"/>
      </w:rPr>
    </w:lvl>
    <w:lvl w:ilvl="3" w:tplc="B5004E5C">
      <w:start w:val="1"/>
      <w:numFmt w:val="bullet"/>
      <w:lvlText w:val=""/>
      <w:lvlJc w:val="left"/>
      <w:pPr>
        <w:ind w:left="2880" w:hanging="360"/>
      </w:pPr>
      <w:rPr>
        <w:rFonts w:ascii="Symbol" w:hAnsi="Symbol" w:hint="default"/>
      </w:rPr>
    </w:lvl>
    <w:lvl w:ilvl="4" w:tplc="73867ED0">
      <w:start w:val="1"/>
      <w:numFmt w:val="bullet"/>
      <w:lvlText w:val="o"/>
      <w:lvlJc w:val="left"/>
      <w:pPr>
        <w:ind w:left="3600" w:hanging="360"/>
      </w:pPr>
      <w:rPr>
        <w:rFonts w:ascii="Courier New" w:hAnsi="Courier New" w:hint="default"/>
      </w:rPr>
    </w:lvl>
    <w:lvl w:ilvl="5" w:tplc="54C8D7C0">
      <w:start w:val="1"/>
      <w:numFmt w:val="bullet"/>
      <w:lvlText w:val=""/>
      <w:lvlJc w:val="left"/>
      <w:pPr>
        <w:ind w:left="4320" w:hanging="360"/>
      </w:pPr>
      <w:rPr>
        <w:rFonts w:ascii="Wingdings" w:hAnsi="Wingdings" w:hint="default"/>
      </w:rPr>
    </w:lvl>
    <w:lvl w:ilvl="6" w:tplc="6FAA34E2">
      <w:start w:val="1"/>
      <w:numFmt w:val="bullet"/>
      <w:lvlText w:val=""/>
      <w:lvlJc w:val="left"/>
      <w:pPr>
        <w:ind w:left="5040" w:hanging="360"/>
      </w:pPr>
      <w:rPr>
        <w:rFonts w:ascii="Symbol" w:hAnsi="Symbol" w:hint="default"/>
      </w:rPr>
    </w:lvl>
    <w:lvl w:ilvl="7" w:tplc="4E5C726C">
      <w:start w:val="1"/>
      <w:numFmt w:val="bullet"/>
      <w:lvlText w:val="o"/>
      <w:lvlJc w:val="left"/>
      <w:pPr>
        <w:ind w:left="5760" w:hanging="360"/>
      </w:pPr>
      <w:rPr>
        <w:rFonts w:ascii="Courier New" w:hAnsi="Courier New" w:hint="default"/>
      </w:rPr>
    </w:lvl>
    <w:lvl w:ilvl="8" w:tplc="FA66AC3E">
      <w:start w:val="1"/>
      <w:numFmt w:val="bullet"/>
      <w:lvlText w:val=""/>
      <w:lvlJc w:val="left"/>
      <w:pPr>
        <w:ind w:left="6480" w:hanging="360"/>
      </w:pPr>
      <w:rPr>
        <w:rFonts w:ascii="Wingdings" w:hAnsi="Wingdings" w:hint="default"/>
      </w:rPr>
    </w:lvl>
  </w:abstractNum>
  <w:abstractNum w:abstractNumId="10" w15:restartNumberingAfterBreak="0">
    <w:nsid w:val="3C6F405D"/>
    <w:multiLevelType w:val="multilevel"/>
    <w:tmpl w:val="FABA77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F002FA"/>
    <w:multiLevelType w:val="multilevel"/>
    <w:tmpl w:val="81C2692A"/>
    <w:lvl w:ilvl="0">
      <w:start w:val="1"/>
      <w:numFmt w:val="decimal"/>
      <w:pStyle w:val="Heading1"/>
      <w:lvlText w:val="%1."/>
      <w:lvlJc w:val="left"/>
      <w:pPr>
        <w:ind w:left="498"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409F55A6"/>
    <w:multiLevelType w:val="hybridMultilevel"/>
    <w:tmpl w:val="DBD2C27A"/>
    <w:lvl w:ilvl="0" w:tplc="FFFFFFFF">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A36891"/>
    <w:multiLevelType w:val="hybridMultilevel"/>
    <w:tmpl w:val="200823CC"/>
    <w:lvl w:ilvl="0" w:tplc="C32E534E">
      <w:start w:val="1"/>
      <w:numFmt w:val="bullet"/>
      <w:lvlText w:val=""/>
      <w:lvlJc w:val="left"/>
      <w:pPr>
        <w:ind w:left="720" w:hanging="360"/>
      </w:pPr>
      <w:rPr>
        <w:rFonts w:ascii="Symbol" w:hAnsi="Symbol" w:hint="default"/>
      </w:rPr>
    </w:lvl>
    <w:lvl w:ilvl="1" w:tplc="5AF4A2D2">
      <w:start w:val="1"/>
      <w:numFmt w:val="bullet"/>
      <w:lvlText w:val="o"/>
      <w:lvlJc w:val="left"/>
      <w:pPr>
        <w:ind w:left="1440" w:hanging="360"/>
      </w:pPr>
      <w:rPr>
        <w:rFonts w:ascii="Courier New" w:hAnsi="Courier New" w:hint="default"/>
      </w:rPr>
    </w:lvl>
    <w:lvl w:ilvl="2" w:tplc="C8E20EC4">
      <w:start w:val="1"/>
      <w:numFmt w:val="bullet"/>
      <w:lvlText w:val=""/>
      <w:lvlJc w:val="left"/>
      <w:pPr>
        <w:ind w:left="2160" w:hanging="360"/>
      </w:pPr>
      <w:rPr>
        <w:rFonts w:ascii="Wingdings" w:hAnsi="Wingdings" w:hint="default"/>
      </w:rPr>
    </w:lvl>
    <w:lvl w:ilvl="3" w:tplc="F16EB92C">
      <w:start w:val="1"/>
      <w:numFmt w:val="bullet"/>
      <w:lvlText w:val=""/>
      <w:lvlJc w:val="left"/>
      <w:pPr>
        <w:ind w:left="2880" w:hanging="360"/>
      </w:pPr>
      <w:rPr>
        <w:rFonts w:ascii="Symbol" w:hAnsi="Symbol" w:hint="default"/>
      </w:rPr>
    </w:lvl>
    <w:lvl w:ilvl="4" w:tplc="6944BC5C">
      <w:start w:val="1"/>
      <w:numFmt w:val="bullet"/>
      <w:lvlText w:val="o"/>
      <w:lvlJc w:val="left"/>
      <w:pPr>
        <w:ind w:left="3600" w:hanging="360"/>
      </w:pPr>
      <w:rPr>
        <w:rFonts w:ascii="Courier New" w:hAnsi="Courier New" w:hint="default"/>
      </w:rPr>
    </w:lvl>
    <w:lvl w:ilvl="5" w:tplc="D010ADF8">
      <w:start w:val="1"/>
      <w:numFmt w:val="bullet"/>
      <w:lvlText w:val=""/>
      <w:lvlJc w:val="left"/>
      <w:pPr>
        <w:ind w:left="4320" w:hanging="360"/>
      </w:pPr>
      <w:rPr>
        <w:rFonts w:ascii="Wingdings" w:hAnsi="Wingdings" w:hint="default"/>
      </w:rPr>
    </w:lvl>
    <w:lvl w:ilvl="6" w:tplc="A6A234F8">
      <w:start w:val="1"/>
      <w:numFmt w:val="bullet"/>
      <w:lvlText w:val=""/>
      <w:lvlJc w:val="left"/>
      <w:pPr>
        <w:ind w:left="5040" w:hanging="360"/>
      </w:pPr>
      <w:rPr>
        <w:rFonts w:ascii="Symbol" w:hAnsi="Symbol" w:hint="default"/>
      </w:rPr>
    </w:lvl>
    <w:lvl w:ilvl="7" w:tplc="6972A1E0">
      <w:start w:val="1"/>
      <w:numFmt w:val="bullet"/>
      <w:lvlText w:val="o"/>
      <w:lvlJc w:val="left"/>
      <w:pPr>
        <w:ind w:left="5760" w:hanging="360"/>
      </w:pPr>
      <w:rPr>
        <w:rFonts w:ascii="Courier New" w:hAnsi="Courier New" w:hint="default"/>
      </w:rPr>
    </w:lvl>
    <w:lvl w:ilvl="8" w:tplc="7AB27C16">
      <w:start w:val="1"/>
      <w:numFmt w:val="bullet"/>
      <w:lvlText w:val=""/>
      <w:lvlJc w:val="left"/>
      <w:pPr>
        <w:ind w:left="6480" w:hanging="360"/>
      </w:pPr>
      <w:rPr>
        <w:rFonts w:ascii="Wingdings" w:hAnsi="Wingdings" w:hint="default"/>
      </w:rPr>
    </w:lvl>
  </w:abstractNum>
  <w:abstractNum w:abstractNumId="14" w15:restartNumberingAfterBreak="0">
    <w:nsid w:val="5AAAC707"/>
    <w:multiLevelType w:val="hybridMultilevel"/>
    <w:tmpl w:val="FFFFFFFF"/>
    <w:lvl w:ilvl="0" w:tplc="570E171C">
      <w:start w:val="1"/>
      <w:numFmt w:val="bullet"/>
      <w:lvlText w:val="-"/>
      <w:lvlJc w:val="left"/>
      <w:pPr>
        <w:ind w:left="720" w:hanging="360"/>
      </w:pPr>
      <w:rPr>
        <w:rFonts w:ascii="&quot;Arial&quot;,sans-serif" w:hAnsi="&quot;Arial&quot;,sans-serif" w:hint="default"/>
      </w:rPr>
    </w:lvl>
    <w:lvl w:ilvl="1" w:tplc="CC7C550A">
      <w:start w:val="1"/>
      <w:numFmt w:val="bullet"/>
      <w:lvlText w:val="o"/>
      <w:lvlJc w:val="left"/>
      <w:pPr>
        <w:ind w:left="1440" w:hanging="360"/>
      </w:pPr>
      <w:rPr>
        <w:rFonts w:ascii="Courier New" w:hAnsi="Courier New" w:hint="default"/>
      </w:rPr>
    </w:lvl>
    <w:lvl w:ilvl="2" w:tplc="FBC8E334">
      <w:start w:val="1"/>
      <w:numFmt w:val="bullet"/>
      <w:lvlText w:val=""/>
      <w:lvlJc w:val="left"/>
      <w:pPr>
        <w:ind w:left="2160" w:hanging="360"/>
      </w:pPr>
      <w:rPr>
        <w:rFonts w:ascii="Wingdings" w:hAnsi="Wingdings" w:hint="default"/>
      </w:rPr>
    </w:lvl>
    <w:lvl w:ilvl="3" w:tplc="E82ECB66">
      <w:start w:val="1"/>
      <w:numFmt w:val="bullet"/>
      <w:lvlText w:val=""/>
      <w:lvlJc w:val="left"/>
      <w:pPr>
        <w:ind w:left="2880" w:hanging="360"/>
      </w:pPr>
      <w:rPr>
        <w:rFonts w:ascii="Symbol" w:hAnsi="Symbol" w:hint="default"/>
      </w:rPr>
    </w:lvl>
    <w:lvl w:ilvl="4" w:tplc="AEBE3FBC">
      <w:start w:val="1"/>
      <w:numFmt w:val="bullet"/>
      <w:lvlText w:val="o"/>
      <w:lvlJc w:val="left"/>
      <w:pPr>
        <w:ind w:left="3600" w:hanging="360"/>
      </w:pPr>
      <w:rPr>
        <w:rFonts w:ascii="Courier New" w:hAnsi="Courier New" w:hint="default"/>
      </w:rPr>
    </w:lvl>
    <w:lvl w:ilvl="5" w:tplc="7F64BC30">
      <w:start w:val="1"/>
      <w:numFmt w:val="bullet"/>
      <w:lvlText w:val=""/>
      <w:lvlJc w:val="left"/>
      <w:pPr>
        <w:ind w:left="4320" w:hanging="360"/>
      </w:pPr>
      <w:rPr>
        <w:rFonts w:ascii="Wingdings" w:hAnsi="Wingdings" w:hint="default"/>
      </w:rPr>
    </w:lvl>
    <w:lvl w:ilvl="6" w:tplc="25B04C5C">
      <w:start w:val="1"/>
      <w:numFmt w:val="bullet"/>
      <w:lvlText w:val=""/>
      <w:lvlJc w:val="left"/>
      <w:pPr>
        <w:ind w:left="5040" w:hanging="360"/>
      </w:pPr>
      <w:rPr>
        <w:rFonts w:ascii="Symbol" w:hAnsi="Symbol" w:hint="default"/>
      </w:rPr>
    </w:lvl>
    <w:lvl w:ilvl="7" w:tplc="C4A0DBA6">
      <w:start w:val="1"/>
      <w:numFmt w:val="bullet"/>
      <w:lvlText w:val="o"/>
      <w:lvlJc w:val="left"/>
      <w:pPr>
        <w:ind w:left="5760" w:hanging="360"/>
      </w:pPr>
      <w:rPr>
        <w:rFonts w:ascii="Courier New" w:hAnsi="Courier New" w:hint="default"/>
      </w:rPr>
    </w:lvl>
    <w:lvl w:ilvl="8" w:tplc="029EB68C">
      <w:start w:val="1"/>
      <w:numFmt w:val="bullet"/>
      <w:lvlText w:val=""/>
      <w:lvlJc w:val="left"/>
      <w:pPr>
        <w:ind w:left="6480" w:hanging="360"/>
      </w:pPr>
      <w:rPr>
        <w:rFonts w:ascii="Wingdings" w:hAnsi="Wingdings" w:hint="default"/>
      </w:rPr>
    </w:lvl>
  </w:abstractNum>
  <w:abstractNum w:abstractNumId="15" w15:restartNumberingAfterBreak="0">
    <w:nsid w:val="5FB61119"/>
    <w:multiLevelType w:val="multilevel"/>
    <w:tmpl w:val="FABA77C6"/>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C53E7F"/>
    <w:multiLevelType w:val="hybridMultilevel"/>
    <w:tmpl w:val="C268A60C"/>
    <w:lvl w:ilvl="0" w:tplc="20E8E5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040159"/>
    <w:multiLevelType w:val="hybridMultilevel"/>
    <w:tmpl w:val="EFB8EC5E"/>
    <w:lvl w:ilvl="0" w:tplc="20E8E59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C09514E"/>
    <w:multiLevelType w:val="hybridMultilevel"/>
    <w:tmpl w:val="E1EE11A4"/>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503F76"/>
    <w:multiLevelType w:val="hybridMultilevel"/>
    <w:tmpl w:val="3E6ACEB2"/>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B931F3"/>
    <w:multiLevelType w:val="hybridMultilevel"/>
    <w:tmpl w:val="3FC25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B57F39"/>
    <w:multiLevelType w:val="hybridMultilevel"/>
    <w:tmpl w:val="86223FC4"/>
    <w:lvl w:ilvl="0" w:tplc="9904CA4C">
      <w:start w:val="1"/>
      <w:numFmt w:val="bullet"/>
      <w:lvlText w:val=""/>
      <w:lvlJc w:val="left"/>
      <w:pPr>
        <w:ind w:left="720" w:hanging="360"/>
      </w:pPr>
      <w:rPr>
        <w:rFonts w:ascii="Symbol" w:hAnsi="Symbol" w:hint="default"/>
      </w:rPr>
    </w:lvl>
    <w:lvl w:ilvl="1" w:tplc="61DE0884">
      <w:start w:val="1"/>
      <w:numFmt w:val="bullet"/>
      <w:lvlText w:val="o"/>
      <w:lvlJc w:val="left"/>
      <w:pPr>
        <w:ind w:left="1440" w:hanging="360"/>
      </w:pPr>
      <w:rPr>
        <w:rFonts w:ascii="Courier New" w:hAnsi="Courier New" w:hint="default"/>
      </w:rPr>
    </w:lvl>
    <w:lvl w:ilvl="2" w:tplc="F3F46106">
      <w:start w:val="1"/>
      <w:numFmt w:val="bullet"/>
      <w:lvlText w:val=""/>
      <w:lvlJc w:val="left"/>
      <w:pPr>
        <w:ind w:left="2160" w:hanging="360"/>
      </w:pPr>
      <w:rPr>
        <w:rFonts w:ascii="Wingdings" w:hAnsi="Wingdings" w:hint="default"/>
      </w:rPr>
    </w:lvl>
    <w:lvl w:ilvl="3" w:tplc="7B525DD8">
      <w:start w:val="1"/>
      <w:numFmt w:val="bullet"/>
      <w:lvlText w:val=""/>
      <w:lvlJc w:val="left"/>
      <w:pPr>
        <w:ind w:left="2880" w:hanging="360"/>
      </w:pPr>
      <w:rPr>
        <w:rFonts w:ascii="Symbol" w:hAnsi="Symbol" w:hint="default"/>
      </w:rPr>
    </w:lvl>
    <w:lvl w:ilvl="4" w:tplc="7BDE8F5A">
      <w:start w:val="1"/>
      <w:numFmt w:val="bullet"/>
      <w:lvlText w:val="o"/>
      <w:lvlJc w:val="left"/>
      <w:pPr>
        <w:ind w:left="3600" w:hanging="360"/>
      </w:pPr>
      <w:rPr>
        <w:rFonts w:ascii="Courier New" w:hAnsi="Courier New" w:hint="default"/>
      </w:rPr>
    </w:lvl>
    <w:lvl w:ilvl="5" w:tplc="D8FE1F94">
      <w:start w:val="1"/>
      <w:numFmt w:val="bullet"/>
      <w:lvlText w:val=""/>
      <w:lvlJc w:val="left"/>
      <w:pPr>
        <w:ind w:left="4320" w:hanging="360"/>
      </w:pPr>
      <w:rPr>
        <w:rFonts w:ascii="Wingdings" w:hAnsi="Wingdings" w:hint="default"/>
      </w:rPr>
    </w:lvl>
    <w:lvl w:ilvl="6" w:tplc="CB9A5BC4">
      <w:start w:val="1"/>
      <w:numFmt w:val="bullet"/>
      <w:lvlText w:val=""/>
      <w:lvlJc w:val="left"/>
      <w:pPr>
        <w:ind w:left="5040" w:hanging="360"/>
      </w:pPr>
      <w:rPr>
        <w:rFonts w:ascii="Symbol" w:hAnsi="Symbol" w:hint="default"/>
      </w:rPr>
    </w:lvl>
    <w:lvl w:ilvl="7" w:tplc="FA60DB38">
      <w:start w:val="1"/>
      <w:numFmt w:val="bullet"/>
      <w:lvlText w:val="o"/>
      <w:lvlJc w:val="left"/>
      <w:pPr>
        <w:ind w:left="5760" w:hanging="360"/>
      </w:pPr>
      <w:rPr>
        <w:rFonts w:ascii="Courier New" w:hAnsi="Courier New" w:hint="default"/>
      </w:rPr>
    </w:lvl>
    <w:lvl w:ilvl="8" w:tplc="A0289CF2">
      <w:start w:val="1"/>
      <w:numFmt w:val="bullet"/>
      <w:lvlText w:val=""/>
      <w:lvlJc w:val="left"/>
      <w:pPr>
        <w:ind w:left="6480" w:hanging="360"/>
      </w:pPr>
      <w:rPr>
        <w:rFonts w:ascii="Wingdings" w:hAnsi="Wingdings" w:hint="default"/>
      </w:rPr>
    </w:lvl>
  </w:abstractNum>
  <w:num w:numId="1" w16cid:durableId="1840927613">
    <w:abstractNumId w:val="11"/>
  </w:num>
  <w:num w:numId="2" w16cid:durableId="2066642795">
    <w:abstractNumId w:val="0"/>
  </w:num>
  <w:num w:numId="3" w16cid:durableId="590045588">
    <w:abstractNumId w:val="9"/>
  </w:num>
  <w:num w:numId="4" w16cid:durableId="1161583438">
    <w:abstractNumId w:val="13"/>
  </w:num>
  <w:num w:numId="5" w16cid:durableId="159732919">
    <w:abstractNumId w:val="21"/>
  </w:num>
  <w:num w:numId="6" w16cid:durableId="1218399087">
    <w:abstractNumId w:val="19"/>
  </w:num>
  <w:num w:numId="7" w16cid:durableId="762646673">
    <w:abstractNumId w:val="17"/>
  </w:num>
  <w:num w:numId="8" w16cid:durableId="765731772">
    <w:abstractNumId w:val="14"/>
  </w:num>
  <w:num w:numId="9" w16cid:durableId="523640776">
    <w:abstractNumId w:val="1"/>
  </w:num>
  <w:num w:numId="10" w16cid:durableId="2126844159">
    <w:abstractNumId w:val="16"/>
  </w:num>
  <w:num w:numId="11" w16cid:durableId="1062752941">
    <w:abstractNumId w:val="8"/>
  </w:num>
  <w:num w:numId="12" w16cid:durableId="1829058572">
    <w:abstractNumId w:val="18"/>
  </w:num>
  <w:num w:numId="13" w16cid:durableId="1842423716">
    <w:abstractNumId w:val="12"/>
  </w:num>
  <w:num w:numId="14" w16cid:durableId="176041636">
    <w:abstractNumId w:val="7"/>
  </w:num>
  <w:num w:numId="15" w16cid:durableId="965428213">
    <w:abstractNumId w:val="10"/>
  </w:num>
  <w:num w:numId="16" w16cid:durableId="784538228">
    <w:abstractNumId w:val="15"/>
  </w:num>
  <w:num w:numId="17" w16cid:durableId="1290473959">
    <w:abstractNumId w:val="4"/>
  </w:num>
  <w:num w:numId="18" w16cid:durableId="2021471969">
    <w:abstractNumId w:val="20"/>
  </w:num>
  <w:num w:numId="19" w16cid:durableId="946808992">
    <w:abstractNumId w:val="3"/>
  </w:num>
  <w:num w:numId="20" w16cid:durableId="1226380814">
    <w:abstractNumId w:val="6"/>
  </w:num>
  <w:num w:numId="21" w16cid:durableId="954097813">
    <w:abstractNumId w:val="5"/>
  </w:num>
  <w:num w:numId="22" w16cid:durableId="1816558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84"/>
    <w:rsid w:val="00003F7C"/>
    <w:rsid w:val="000059BA"/>
    <w:rsid w:val="00015958"/>
    <w:rsid w:val="00015BF0"/>
    <w:rsid w:val="0002545E"/>
    <w:rsid w:val="00061610"/>
    <w:rsid w:val="00066EB1"/>
    <w:rsid w:val="00077B68"/>
    <w:rsid w:val="00097274"/>
    <w:rsid w:val="000C0286"/>
    <w:rsid w:val="000C6424"/>
    <w:rsid w:val="000D0B85"/>
    <w:rsid w:val="000E189B"/>
    <w:rsid w:val="000E5DD2"/>
    <w:rsid w:val="000F2C2F"/>
    <w:rsid w:val="00112727"/>
    <w:rsid w:val="00136B48"/>
    <w:rsid w:val="00144216"/>
    <w:rsid w:val="001461A0"/>
    <w:rsid w:val="00172131"/>
    <w:rsid w:val="00191969"/>
    <w:rsid w:val="001935CD"/>
    <w:rsid w:val="001A45B1"/>
    <w:rsid w:val="001B2F80"/>
    <w:rsid w:val="001C0B54"/>
    <w:rsid w:val="001C38B3"/>
    <w:rsid w:val="001D4839"/>
    <w:rsid w:val="001F3738"/>
    <w:rsid w:val="00215BA7"/>
    <w:rsid w:val="00231153"/>
    <w:rsid w:val="00237D1F"/>
    <w:rsid w:val="00241FA8"/>
    <w:rsid w:val="002423F2"/>
    <w:rsid w:val="0026402F"/>
    <w:rsid w:val="00267911"/>
    <w:rsid w:val="00272D09"/>
    <w:rsid w:val="0027513B"/>
    <w:rsid w:val="00286008"/>
    <w:rsid w:val="00287E84"/>
    <w:rsid w:val="00296DA7"/>
    <w:rsid w:val="00297818"/>
    <w:rsid w:val="002A1117"/>
    <w:rsid w:val="002B4284"/>
    <w:rsid w:val="002B4D7C"/>
    <w:rsid w:val="002C7C69"/>
    <w:rsid w:val="002D09EC"/>
    <w:rsid w:val="002E02C8"/>
    <w:rsid w:val="002E1456"/>
    <w:rsid w:val="002E1590"/>
    <w:rsid w:val="002E1E60"/>
    <w:rsid w:val="002F3BBE"/>
    <w:rsid w:val="00306D72"/>
    <w:rsid w:val="00323402"/>
    <w:rsid w:val="0032397D"/>
    <w:rsid w:val="00327383"/>
    <w:rsid w:val="00334980"/>
    <w:rsid w:val="00341510"/>
    <w:rsid w:val="003475D9"/>
    <w:rsid w:val="003622B5"/>
    <w:rsid w:val="00370645"/>
    <w:rsid w:val="003932B2"/>
    <w:rsid w:val="003E31CA"/>
    <w:rsid w:val="003E4DE6"/>
    <w:rsid w:val="003F040A"/>
    <w:rsid w:val="00402632"/>
    <w:rsid w:val="00410809"/>
    <w:rsid w:val="00423B5F"/>
    <w:rsid w:val="00437AE8"/>
    <w:rsid w:val="00446787"/>
    <w:rsid w:val="00452773"/>
    <w:rsid w:val="00452A01"/>
    <w:rsid w:val="00454C60"/>
    <w:rsid w:val="00463A71"/>
    <w:rsid w:val="00494BFA"/>
    <w:rsid w:val="004B30F9"/>
    <w:rsid w:val="004B586C"/>
    <w:rsid w:val="004C07C2"/>
    <w:rsid w:val="004C5573"/>
    <w:rsid w:val="004D528F"/>
    <w:rsid w:val="004E2CD5"/>
    <w:rsid w:val="0050651E"/>
    <w:rsid w:val="005079A1"/>
    <w:rsid w:val="005123E7"/>
    <w:rsid w:val="00512575"/>
    <w:rsid w:val="005156D4"/>
    <w:rsid w:val="00521A6D"/>
    <w:rsid w:val="005564A5"/>
    <w:rsid w:val="00567E21"/>
    <w:rsid w:val="00576933"/>
    <w:rsid w:val="005800B8"/>
    <w:rsid w:val="005919ED"/>
    <w:rsid w:val="00595769"/>
    <w:rsid w:val="005A1DC5"/>
    <w:rsid w:val="005B1FE5"/>
    <w:rsid w:val="005B2408"/>
    <w:rsid w:val="005C1ECA"/>
    <w:rsid w:val="005C25AC"/>
    <w:rsid w:val="005C52B1"/>
    <w:rsid w:val="005C6525"/>
    <w:rsid w:val="005D518C"/>
    <w:rsid w:val="005E550E"/>
    <w:rsid w:val="005F10EE"/>
    <w:rsid w:val="005F44FE"/>
    <w:rsid w:val="0060298F"/>
    <w:rsid w:val="00614D6C"/>
    <w:rsid w:val="00623F01"/>
    <w:rsid w:val="00636704"/>
    <w:rsid w:val="006408DE"/>
    <w:rsid w:val="00657FA0"/>
    <w:rsid w:val="006721A3"/>
    <w:rsid w:val="006A41A0"/>
    <w:rsid w:val="006C7A88"/>
    <w:rsid w:val="006D3EE2"/>
    <w:rsid w:val="006F03D1"/>
    <w:rsid w:val="006F12FD"/>
    <w:rsid w:val="006F63F9"/>
    <w:rsid w:val="007044D8"/>
    <w:rsid w:val="00713E49"/>
    <w:rsid w:val="00724532"/>
    <w:rsid w:val="00732575"/>
    <w:rsid w:val="007436FF"/>
    <w:rsid w:val="007459A6"/>
    <w:rsid w:val="00762803"/>
    <w:rsid w:val="007647EE"/>
    <w:rsid w:val="00765707"/>
    <w:rsid w:val="00767E29"/>
    <w:rsid w:val="007764D4"/>
    <w:rsid w:val="007A4F1A"/>
    <w:rsid w:val="007B05B4"/>
    <w:rsid w:val="007B1801"/>
    <w:rsid w:val="007B2BB7"/>
    <w:rsid w:val="007B334D"/>
    <w:rsid w:val="007E392A"/>
    <w:rsid w:val="00801FAE"/>
    <w:rsid w:val="008046E1"/>
    <w:rsid w:val="00820422"/>
    <w:rsid w:val="00824589"/>
    <w:rsid w:val="00825AC2"/>
    <w:rsid w:val="00830C95"/>
    <w:rsid w:val="0083458A"/>
    <w:rsid w:val="00835B5A"/>
    <w:rsid w:val="00856FF7"/>
    <w:rsid w:val="00860B85"/>
    <w:rsid w:val="0086124E"/>
    <w:rsid w:val="008836ED"/>
    <w:rsid w:val="008A2828"/>
    <w:rsid w:val="008A6BAA"/>
    <w:rsid w:val="008A76FF"/>
    <w:rsid w:val="008B00C7"/>
    <w:rsid w:val="008D0511"/>
    <w:rsid w:val="008E4477"/>
    <w:rsid w:val="008E5FC5"/>
    <w:rsid w:val="008E7710"/>
    <w:rsid w:val="008E7F84"/>
    <w:rsid w:val="008F1A75"/>
    <w:rsid w:val="00907FC3"/>
    <w:rsid w:val="009326B3"/>
    <w:rsid w:val="00952DF9"/>
    <w:rsid w:val="009948A6"/>
    <w:rsid w:val="009A27F8"/>
    <w:rsid w:val="009A78D8"/>
    <w:rsid w:val="009B01E4"/>
    <w:rsid w:val="009B09D0"/>
    <w:rsid w:val="009B4A0C"/>
    <w:rsid w:val="009B70E9"/>
    <w:rsid w:val="009C66B9"/>
    <w:rsid w:val="009C7736"/>
    <w:rsid w:val="009D419B"/>
    <w:rsid w:val="009D4A59"/>
    <w:rsid w:val="009E4744"/>
    <w:rsid w:val="00A07384"/>
    <w:rsid w:val="00A15C49"/>
    <w:rsid w:val="00A21943"/>
    <w:rsid w:val="00A25B35"/>
    <w:rsid w:val="00A3429A"/>
    <w:rsid w:val="00A36F77"/>
    <w:rsid w:val="00A614E4"/>
    <w:rsid w:val="00A63329"/>
    <w:rsid w:val="00A70143"/>
    <w:rsid w:val="00A71AB8"/>
    <w:rsid w:val="00A97543"/>
    <w:rsid w:val="00AA39CA"/>
    <w:rsid w:val="00AC3E25"/>
    <w:rsid w:val="00B00407"/>
    <w:rsid w:val="00B07E6B"/>
    <w:rsid w:val="00B22F27"/>
    <w:rsid w:val="00B2396E"/>
    <w:rsid w:val="00B23F0E"/>
    <w:rsid w:val="00B2493A"/>
    <w:rsid w:val="00B2661F"/>
    <w:rsid w:val="00B502A8"/>
    <w:rsid w:val="00B66AE0"/>
    <w:rsid w:val="00B71519"/>
    <w:rsid w:val="00B75050"/>
    <w:rsid w:val="00B75705"/>
    <w:rsid w:val="00B76974"/>
    <w:rsid w:val="00B81919"/>
    <w:rsid w:val="00B978FE"/>
    <w:rsid w:val="00BA099C"/>
    <w:rsid w:val="00BA6787"/>
    <w:rsid w:val="00BB22CE"/>
    <w:rsid w:val="00BE094A"/>
    <w:rsid w:val="00BE4E49"/>
    <w:rsid w:val="00BF297B"/>
    <w:rsid w:val="00BF62F3"/>
    <w:rsid w:val="00BF7198"/>
    <w:rsid w:val="00C01785"/>
    <w:rsid w:val="00C074B5"/>
    <w:rsid w:val="00C31168"/>
    <w:rsid w:val="00C424CF"/>
    <w:rsid w:val="00C57869"/>
    <w:rsid w:val="00C57C21"/>
    <w:rsid w:val="00C6000F"/>
    <w:rsid w:val="00C75624"/>
    <w:rsid w:val="00C823A8"/>
    <w:rsid w:val="00C838E2"/>
    <w:rsid w:val="00C84F97"/>
    <w:rsid w:val="00C95505"/>
    <w:rsid w:val="00C956AC"/>
    <w:rsid w:val="00CA6C82"/>
    <w:rsid w:val="00D116A8"/>
    <w:rsid w:val="00D171AD"/>
    <w:rsid w:val="00D24EE1"/>
    <w:rsid w:val="00D27C9A"/>
    <w:rsid w:val="00D52669"/>
    <w:rsid w:val="00D60BD9"/>
    <w:rsid w:val="00D849E6"/>
    <w:rsid w:val="00D9572F"/>
    <w:rsid w:val="00DA501A"/>
    <w:rsid w:val="00DB38B8"/>
    <w:rsid w:val="00DB5734"/>
    <w:rsid w:val="00DC5EB1"/>
    <w:rsid w:val="00DF0319"/>
    <w:rsid w:val="00E028D0"/>
    <w:rsid w:val="00E164AE"/>
    <w:rsid w:val="00E34E36"/>
    <w:rsid w:val="00E406EE"/>
    <w:rsid w:val="00E45366"/>
    <w:rsid w:val="00E46A2B"/>
    <w:rsid w:val="00E46E38"/>
    <w:rsid w:val="00E51053"/>
    <w:rsid w:val="00E62885"/>
    <w:rsid w:val="00E668DA"/>
    <w:rsid w:val="00E8599B"/>
    <w:rsid w:val="00E87F15"/>
    <w:rsid w:val="00EA0A7A"/>
    <w:rsid w:val="00EA27A0"/>
    <w:rsid w:val="00EB0F50"/>
    <w:rsid w:val="00EB275F"/>
    <w:rsid w:val="00EC0BA5"/>
    <w:rsid w:val="00EC469E"/>
    <w:rsid w:val="00ED07CA"/>
    <w:rsid w:val="00F00C1C"/>
    <w:rsid w:val="00F01877"/>
    <w:rsid w:val="00F04AE5"/>
    <w:rsid w:val="00F510F3"/>
    <w:rsid w:val="00F766A7"/>
    <w:rsid w:val="00F80BE2"/>
    <w:rsid w:val="00F96105"/>
    <w:rsid w:val="00FA5853"/>
    <w:rsid w:val="00FC1C80"/>
    <w:rsid w:val="00FC3B30"/>
    <w:rsid w:val="00FC59FC"/>
    <w:rsid w:val="00FF53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7301D"/>
  <w15:chartTrackingRefBased/>
  <w15:docId w15:val="{A9263208-930B-4E9B-9CB0-2149CBDB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FC3"/>
    <w:pPr>
      <w:widowControl w:val="0"/>
      <w:spacing w:after="120" w:line="300" w:lineRule="auto"/>
    </w:pPr>
    <w:rPr>
      <w:rFonts w:ascii="Arial" w:hAnsi="Arial" w:cs="Arial"/>
    </w:rPr>
  </w:style>
  <w:style w:type="paragraph" w:styleId="Heading1">
    <w:name w:val="heading 1"/>
    <w:basedOn w:val="Normal"/>
    <w:next w:val="Normal"/>
    <w:link w:val="Heading1Char"/>
    <w:uiPriority w:val="9"/>
    <w:qFormat/>
    <w:rsid w:val="007B1801"/>
    <w:pPr>
      <w:keepNext/>
      <w:keepLines/>
      <w:numPr>
        <w:numId w:val="1"/>
      </w:numPr>
      <w:spacing w:before="720" w:after="240"/>
      <w:ind w:left="357"/>
      <w:outlineLvl w:val="0"/>
    </w:pPr>
    <w:rPr>
      <w:rFonts w:asciiTheme="majorHAnsi" w:eastAsiaTheme="majorEastAsia" w:hAnsiTheme="majorHAnsi" w:cstheme="majorBidi"/>
      <w:b/>
      <w:sz w:val="32"/>
      <w:szCs w:val="40"/>
    </w:rPr>
  </w:style>
  <w:style w:type="paragraph" w:styleId="Heading2">
    <w:name w:val="heading 2"/>
    <w:basedOn w:val="Normal"/>
    <w:next w:val="Normal"/>
    <w:link w:val="Heading2Char"/>
    <w:uiPriority w:val="9"/>
    <w:unhideWhenUsed/>
    <w:qFormat/>
    <w:rsid w:val="00E668DA"/>
    <w:pPr>
      <w:keepNext/>
      <w:keepLines/>
      <w:numPr>
        <w:ilvl w:val="1"/>
        <w:numId w:val="1"/>
      </w:numPr>
      <w:spacing w:before="720" w:after="240"/>
      <w:outlineLvl w:val="1"/>
    </w:pPr>
    <w:rPr>
      <w:rFonts w:asciiTheme="majorHAnsi" w:eastAsiaTheme="majorEastAsia" w:hAnsiTheme="majorHAnsi" w:cstheme="majorHAnsi"/>
      <w:b/>
      <w:sz w:val="24"/>
      <w:szCs w:val="28"/>
    </w:rPr>
  </w:style>
  <w:style w:type="paragraph" w:styleId="Heading3">
    <w:name w:val="heading 3"/>
    <w:basedOn w:val="Normal"/>
    <w:next w:val="Normal"/>
    <w:link w:val="Heading3Char"/>
    <w:uiPriority w:val="9"/>
    <w:unhideWhenUsed/>
    <w:qFormat/>
    <w:rsid w:val="00E668DA"/>
    <w:pPr>
      <w:keepNext/>
      <w:keepLines/>
      <w:numPr>
        <w:ilvl w:val="2"/>
        <w:numId w:val="1"/>
      </w:numPr>
      <w:spacing w:before="480" w:after="24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unhideWhenUsed/>
    <w:qFormat/>
    <w:rsid w:val="00E668DA"/>
    <w:pPr>
      <w:keepNext/>
      <w:keepLines/>
      <w:spacing w:before="360"/>
      <w:outlineLvl w:val="3"/>
    </w:pPr>
    <w:rPr>
      <w:rFonts w:asciiTheme="majorHAnsi" w:eastAsiaTheme="majorEastAsia" w:hAnsiTheme="majorHAnsi" w:cstheme="majorBidi"/>
      <w:b/>
      <w:bCs/>
      <w:color w:val="000000" w:themeColor="text1"/>
    </w:rPr>
  </w:style>
  <w:style w:type="paragraph" w:styleId="Heading5">
    <w:name w:val="heading 5"/>
    <w:basedOn w:val="Normal"/>
    <w:next w:val="Normal"/>
    <w:link w:val="Heading5Char"/>
    <w:uiPriority w:val="9"/>
    <w:unhideWhenUsed/>
    <w:qFormat/>
    <w:rsid w:val="00E668DA"/>
    <w:pPr>
      <w:keepNext/>
      <w:keepLines/>
      <w:spacing w:before="360"/>
      <w:outlineLvl w:val="4"/>
    </w:pPr>
    <w:rPr>
      <w:rFonts w:asciiTheme="majorHAnsi" w:eastAsiaTheme="majorEastAsia" w:hAnsiTheme="majorHAnsi" w:cstheme="majorBidi"/>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51E"/>
    <w:pPr>
      <w:tabs>
        <w:tab w:val="center" w:pos="4513"/>
        <w:tab w:val="right" w:pos="9026"/>
      </w:tabs>
      <w:spacing w:after="0" w:line="240" w:lineRule="auto"/>
      <w:jc w:val="right"/>
    </w:pPr>
    <w:rPr>
      <w:sz w:val="18"/>
      <w:szCs w:val="18"/>
    </w:rPr>
  </w:style>
  <w:style w:type="character" w:customStyle="1" w:styleId="HeaderChar">
    <w:name w:val="Header Char"/>
    <w:basedOn w:val="DefaultParagraphFont"/>
    <w:link w:val="Header"/>
    <w:uiPriority w:val="99"/>
    <w:rsid w:val="0050651E"/>
    <w:rPr>
      <w:rFonts w:ascii="Arial" w:hAnsi="Arial" w:cs="Arial"/>
      <w:sz w:val="18"/>
      <w:szCs w:val="18"/>
    </w:rPr>
  </w:style>
  <w:style w:type="paragraph" w:styleId="Footer">
    <w:name w:val="footer"/>
    <w:basedOn w:val="Normal"/>
    <w:link w:val="FooterChar"/>
    <w:uiPriority w:val="99"/>
    <w:unhideWhenUsed/>
    <w:rsid w:val="000F2C2F"/>
    <w:pPr>
      <w:tabs>
        <w:tab w:val="center" w:pos="4513"/>
        <w:tab w:val="right" w:pos="9026"/>
      </w:tabs>
      <w:spacing w:after="0" w:line="240" w:lineRule="auto"/>
    </w:pPr>
    <w:rPr>
      <w:sz w:val="18"/>
      <w:szCs w:val="18"/>
    </w:rPr>
  </w:style>
  <w:style w:type="character" w:customStyle="1" w:styleId="FooterChar">
    <w:name w:val="Footer Char"/>
    <w:basedOn w:val="DefaultParagraphFont"/>
    <w:link w:val="Footer"/>
    <w:uiPriority w:val="99"/>
    <w:rsid w:val="000F2C2F"/>
    <w:rPr>
      <w:rFonts w:ascii="Arial" w:hAnsi="Arial" w:cs="Arial"/>
      <w:sz w:val="18"/>
      <w:szCs w:val="18"/>
    </w:rPr>
  </w:style>
  <w:style w:type="character" w:customStyle="1" w:styleId="Heading1Char">
    <w:name w:val="Heading 1 Char"/>
    <w:basedOn w:val="DefaultParagraphFont"/>
    <w:link w:val="Heading1"/>
    <w:uiPriority w:val="9"/>
    <w:rsid w:val="007B1801"/>
    <w:rPr>
      <w:rFonts w:asciiTheme="majorHAnsi" w:eastAsiaTheme="majorEastAsia" w:hAnsiTheme="majorHAnsi" w:cstheme="majorBidi"/>
      <w:b/>
      <w:sz w:val="32"/>
      <w:szCs w:val="40"/>
    </w:rPr>
  </w:style>
  <w:style w:type="character" w:customStyle="1" w:styleId="Heading2Char">
    <w:name w:val="Heading 2 Char"/>
    <w:basedOn w:val="DefaultParagraphFont"/>
    <w:link w:val="Heading2"/>
    <w:uiPriority w:val="9"/>
    <w:rsid w:val="00E668DA"/>
    <w:rPr>
      <w:rFonts w:asciiTheme="majorHAnsi" w:eastAsiaTheme="majorEastAsia" w:hAnsiTheme="majorHAnsi" w:cstheme="majorHAnsi"/>
      <w:b/>
      <w:sz w:val="24"/>
      <w:szCs w:val="28"/>
    </w:rPr>
  </w:style>
  <w:style w:type="character" w:styleId="Hyperlink">
    <w:name w:val="Hyperlink"/>
    <w:basedOn w:val="DefaultParagraphFont"/>
    <w:uiPriority w:val="99"/>
    <w:unhideWhenUsed/>
    <w:rsid w:val="00097274"/>
    <w:rPr>
      <w:color w:val="E47452" w:themeColor="hyperlink"/>
      <w:u w:val="single"/>
    </w:rPr>
  </w:style>
  <w:style w:type="paragraph" w:styleId="Title">
    <w:name w:val="Title"/>
    <w:basedOn w:val="Normal"/>
    <w:next w:val="Normal"/>
    <w:link w:val="TitleChar"/>
    <w:uiPriority w:val="10"/>
    <w:qFormat/>
    <w:rsid w:val="000F2C2F"/>
    <w:pPr>
      <w:spacing w:before="2400" w:after="0"/>
      <w:contextualSpacing/>
    </w:pPr>
    <w:rPr>
      <w:rFonts w:eastAsiaTheme="majorEastAsia"/>
      <w:b/>
      <w:spacing w:val="-10"/>
      <w:kern w:val="28"/>
      <w:sz w:val="72"/>
      <w:szCs w:val="72"/>
    </w:rPr>
  </w:style>
  <w:style w:type="character" w:customStyle="1" w:styleId="TitleChar">
    <w:name w:val="Title Char"/>
    <w:basedOn w:val="DefaultParagraphFont"/>
    <w:link w:val="Title"/>
    <w:uiPriority w:val="10"/>
    <w:rsid w:val="000F2C2F"/>
    <w:rPr>
      <w:rFonts w:ascii="Arial" w:eastAsiaTheme="majorEastAsia" w:hAnsi="Arial" w:cs="Arial"/>
      <w:b/>
      <w:spacing w:val="-10"/>
      <w:kern w:val="28"/>
      <w:sz w:val="72"/>
      <w:szCs w:val="72"/>
    </w:rPr>
  </w:style>
  <w:style w:type="paragraph" w:styleId="Subtitle">
    <w:name w:val="Subtitle"/>
    <w:basedOn w:val="Normal"/>
    <w:next w:val="Normal"/>
    <w:link w:val="SubtitleChar"/>
    <w:uiPriority w:val="11"/>
    <w:qFormat/>
    <w:rsid w:val="000F2C2F"/>
    <w:pPr>
      <w:numPr>
        <w:ilvl w:val="1"/>
      </w:numPr>
      <w:spacing w:before="240"/>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0F2C2F"/>
    <w:rPr>
      <w:rFonts w:ascii="Arial" w:eastAsiaTheme="minorEastAsia" w:hAnsi="Arial" w:cs="Arial"/>
      <w:color w:val="5A5A5A" w:themeColor="text1" w:themeTint="A5"/>
      <w:spacing w:val="15"/>
      <w:sz w:val="32"/>
    </w:rPr>
  </w:style>
  <w:style w:type="paragraph" w:styleId="TOC2">
    <w:name w:val="toc 2"/>
    <w:basedOn w:val="Normal"/>
    <w:next w:val="Normal"/>
    <w:autoRedefine/>
    <w:uiPriority w:val="39"/>
    <w:unhideWhenUsed/>
    <w:rsid w:val="005C1ECA"/>
    <w:pPr>
      <w:spacing w:after="100"/>
      <w:ind w:left="220"/>
    </w:pPr>
  </w:style>
  <w:style w:type="paragraph" w:styleId="TOC1">
    <w:name w:val="toc 1"/>
    <w:basedOn w:val="Normal"/>
    <w:next w:val="Normal"/>
    <w:autoRedefine/>
    <w:uiPriority w:val="39"/>
    <w:unhideWhenUsed/>
    <w:rsid w:val="005C1ECA"/>
    <w:pPr>
      <w:spacing w:after="100"/>
    </w:pPr>
  </w:style>
  <w:style w:type="table" w:styleId="TableGrid">
    <w:name w:val="Table Grid"/>
    <w:basedOn w:val="TableNormal"/>
    <w:uiPriority w:val="59"/>
    <w:rsid w:val="000C6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0C6424"/>
    <w:pPr>
      <w:spacing w:after="0" w:line="240" w:lineRule="auto"/>
    </w:pPr>
    <w:tblPr>
      <w:tblStyleRowBandSize w:val="1"/>
      <w:tblStyleColBandSize w:val="1"/>
      <w:tblBorders>
        <w:top w:val="single" w:sz="4" w:space="0" w:color="76D8FF" w:themeColor="accent6" w:themeTint="66"/>
        <w:left w:val="single" w:sz="4" w:space="0" w:color="76D8FF" w:themeColor="accent6" w:themeTint="66"/>
        <w:bottom w:val="single" w:sz="4" w:space="0" w:color="76D8FF" w:themeColor="accent6" w:themeTint="66"/>
        <w:right w:val="single" w:sz="4" w:space="0" w:color="76D8FF" w:themeColor="accent6" w:themeTint="66"/>
        <w:insideH w:val="single" w:sz="4" w:space="0" w:color="76D8FF" w:themeColor="accent6" w:themeTint="66"/>
        <w:insideV w:val="single" w:sz="4" w:space="0" w:color="76D8FF" w:themeColor="accent6" w:themeTint="66"/>
      </w:tblBorders>
    </w:tblPr>
    <w:tblStylePr w:type="firstRow">
      <w:rPr>
        <w:b/>
        <w:bCs/>
      </w:rPr>
      <w:tblPr/>
      <w:tcPr>
        <w:tcBorders>
          <w:bottom w:val="single" w:sz="12" w:space="0" w:color="32C6FF" w:themeColor="accent6" w:themeTint="99"/>
        </w:tcBorders>
      </w:tcPr>
    </w:tblStylePr>
    <w:tblStylePr w:type="lastRow">
      <w:rPr>
        <w:b/>
        <w:bCs/>
      </w:rPr>
      <w:tblPr/>
      <w:tcPr>
        <w:tcBorders>
          <w:top w:val="double" w:sz="2" w:space="0" w:color="32C6FF" w:themeColor="accent6"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94BFA"/>
    <w:pPr>
      <w:spacing w:after="0" w:line="240" w:lineRule="auto"/>
    </w:pPr>
    <w:tblPr>
      <w:tblStyleRowBandSize w:val="1"/>
      <w:tblStyleColBandSize w:val="1"/>
      <w:tblBorders>
        <w:top w:val="single" w:sz="4" w:space="0" w:color="76D8FF" w:themeColor="accent1" w:themeTint="66"/>
        <w:left w:val="single" w:sz="4" w:space="0" w:color="76D8FF" w:themeColor="accent1" w:themeTint="66"/>
        <w:bottom w:val="single" w:sz="4" w:space="0" w:color="76D8FF" w:themeColor="accent1" w:themeTint="66"/>
        <w:right w:val="single" w:sz="4" w:space="0" w:color="76D8FF" w:themeColor="accent1" w:themeTint="66"/>
        <w:insideH w:val="single" w:sz="4" w:space="0" w:color="76D8FF" w:themeColor="accent1" w:themeTint="66"/>
        <w:insideV w:val="single" w:sz="4" w:space="0" w:color="76D8FF" w:themeColor="accent1" w:themeTint="66"/>
      </w:tblBorders>
    </w:tblPr>
    <w:tblStylePr w:type="firstRow">
      <w:rPr>
        <w:b/>
        <w:bCs/>
      </w:rPr>
      <w:tblPr/>
      <w:tcPr>
        <w:tcBorders>
          <w:bottom w:val="single" w:sz="12" w:space="0" w:color="32C6FF" w:themeColor="accent1" w:themeTint="99"/>
        </w:tcBorders>
      </w:tcPr>
    </w:tblStylePr>
    <w:tblStylePr w:type="lastRow">
      <w:rPr>
        <w:b/>
        <w:bCs/>
      </w:rPr>
      <w:tblPr/>
      <w:tcPr>
        <w:tcBorders>
          <w:top w:val="double" w:sz="2" w:space="0" w:color="32C6FF"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494BFA"/>
    <w:pPr>
      <w:spacing w:after="0" w:line="240" w:lineRule="auto"/>
    </w:pPr>
    <w:tblPr>
      <w:tblStyleRowBandSize w:val="1"/>
      <w:tblStyleColBandSize w:val="1"/>
      <w:tblBorders>
        <w:top w:val="single" w:sz="4" w:space="0" w:color="32C6FF" w:themeColor="accent1" w:themeTint="99"/>
        <w:left w:val="single" w:sz="4" w:space="0" w:color="32C6FF" w:themeColor="accent1" w:themeTint="99"/>
        <w:bottom w:val="single" w:sz="4" w:space="0" w:color="32C6FF" w:themeColor="accent1" w:themeTint="99"/>
        <w:right w:val="single" w:sz="4" w:space="0" w:color="32C6FF" w:themeColor="accent1" w:themeTint="99"/>
        <w:insideH w:val="single" w:sz="4" w:space="0" w:color="32C6FF" w:themeColor="accent1" w:themeTint="99"/>
        <w:insideV w:val="single" w:sz="4" w:space="0" w:color="32C6FF" w:themeColor="accent1" w:themeTint="99"/>
      </w:tblBorders>
    </w:tblPr>
    <w:tblStylePr w:type="firstRow">
      <w:rPr>
        <w:b/>
        <w:bCs/>
        <w:color w:val="FFFFFF" w:themeColor="background1"/>
      </w:rPr>
      <w:tblPr/>
      <w:tcPr>
        <w:tcBorders>
          <w:top w:val="single" w:sz="4" w:space="0" w:color="007AA9" w:themeColor="accent1"/>
          <w:left w:val="single" w:sz="4" w:space="0" w:color="007AA9" w:themeColor="accent1"/>
          <w:bottom w:val="single" w:sz="4" w:space="0" w:color="007AA9" w:themeColor="accent1"/>
          <w:right w:val="single" w:sz="4" w:space="0" w:color="007AA9" w:themeColor="accent1"/>
          <w:insideH w:val="nil"/>
          <w:insideV w:val="nil"/>
        </w:tcBorders>
        <w:shd w:val="clear" w:color="auto" w:fill="007AA9" w:themeFill="accent1"/>
      </w:tcPr>
    </w:tblStylePr>
    <w:tblStylePr w:type="lastRow">
      <w:rPr>
        <w:b/>
        <w:bCs/>
      </w:rPr>
      <w:tblPr/>
      <w:tcPr>
        <w:tcBorders>
          <w:top w:val="double" w:sz="4" w:space="0" w:color="007AA9" w:themeColor="accent1"/>
        </w:tcBorders>
      </w:tcPr>
    </w:tblStylePr>
    <w:tblStylePr w:type="firstCol">
      <w:rPr>
        <w:b/>
        <w:bCs/>
      </w:rPr>
    </w:tblStylePr>
    <w:tblStylePr w:type="lastCol">
      <w:rPr>
        <w:b/>
        <w:bCs/>
      </w:rPr>
    </w:tblStylePr>
    <w:tblStylePr w:type="band1Vert">
      <w:tblPr/>
      <w:tcPr>
        <w:shd w:val="clear" w:color="auto" w:fill="BAEBFF" w:themeFill="accent1" w:themeFillTint="33"/>
      </w:tcPr>
    </w:tblStylePr>
    <w:tblStylePr w:type="band1Horz">
      <w:tblPr/>
      <w:tcPr>
        <w:shd w:val="clear" w:color="auto" w:fill="BAEBFF" w:themeFill="accent1" w:themeFillTint="33"/>
      </w:tcPr>
    </w:tblStylePr>
  </w:style>
  <w:style w:type="paragraph" w:styleId="NoSpacing">
    <w:name w:val="No Spacing"/>
    <w:uiPriority w:val="1"/>
    <w:qFormat/>
    <w:rsid w:val="008F1A75"/>
    <w:pPr>
      <w:spacing w:after="0" w:line="240" w:lineRule="auto"/>
    </w:pPr>
  </w:style>
  <w:style w:type="paragraph" w:styleId="BalloonText">
    <w:name w:val="Balloon Text"/>
    <w:basedOn w:val="Normal"/>
    <w:link w:val="BalloonTextChar"/>
    <w:uiPriority w:val="99"/>
    <w:semiHidden/>
    <w:unhideWhenUsed/>
    <w:rsid w:val="00A61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4E4"/>
    <w:rPr>
      <w:rFonts w:ascii="Segoe UI" w:hAnsi="Segoe UI" w:cs="Segoe UI"/>
      <w:sz w:val="18"/>
      <w:szCs w:val="18"/>
    </w:rPr>
  </w:style>
  <w:style w:type="paragraph" w:customStyle="1" w:styleId="Classification">
    <w:name w:val="Classification"/>
    <w:basedOn w:val="Normal"/>
    <w:next w:val="Normal"/>
    <w:qFormat/>
    <w:rsid w:val="000F2C2F"/>
    <w:pPr>
      <w:spacing w:before="480"/>
    </w:pPr>
    <w:rPr>
      <w:caps/>
    </w:rPr>
  </w:style>
  <w:style w:type="character" w:styleId="UnresolvedMention">
    <w:name w:val="Unresolved Mention"/>
    <w:basedOn w:val="DefaultParagraphFont"/>
    <w:uiPriority w:val="99"/>
    <w:semiHidden/>
    <w:unhideWhenUsed/>
    <w:rsid w:val="000F2C2F"/>
    <w:rPr>
      <w:color w:val="605E5C"/>
      <w:shd w:val="clear" w:color="auto" w:fill="E1DFDD"/>
    </w:rPr>
  </w:style>
  <w:style w:type="paragraph" w:customStyle="1" w:styleId="Footerfrontpage">
    <w:name w:val="Footer front page"/>
    <w:basedOn w:val="Normal"/>
    <w:next w:val="Normal"/>
    <w:qFormat/>
    <w:rsid w:val="000F2C2F"/>
    <w:pPr>
      <w:tabs>
        <w:tab w:val="right" w:pos="10135"/>
      </w:tabs>
      <w:spacing w:after="0" w:line="240" w:lineRule="auto"/>
      <w:ind w:left="1440" w:right="1440"/>
    </w:pPr>
    <w:rPr>
      <w:color w:val="000000" w:themeColor="text1"/>
    </w:rPr>
  </w:style>
  <w:style w:type="character" w:customStyle="1" w:styleId="Heading3Char">
    <w:name w:val="Heading 3 Char"/>
    <w:basedOn w:val="DefaultParagraphFont"/>
    <w:link w:val="Heading3"/>
    <w:uiPriority w:val="9"/>
    <w:rsid w:val="00E668DA"/>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rsid w:val="00E668DA"/>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rsid w:val="00E668DA"/>
    <w:rPr>
      <w:rFonts w:asciiTheme="majorHAnsi" w:eastAsiaTheme="majorEastAsia" w:hAnsiTheme="majorHAnsi" w:cstheme="majorBidi"/>
      <w:color w:val="000000" w:themeColor="text1"/>
      <w:u w:val="single"/>
    </w:rPr>
  </w:style>
  <w:style w:type="paragraph" w:customStyle="1" w:styleId="Heading1nonumber">
    <w:name w:val="Heading 1 no number"/>
    <w:basedOn w:val="Heading1"/>
    <w:next w:val="Normal"/>
    <w:qFormat/>
    <w:rsid w:val="00E51053"/>
    <w:pPr>
      <w:pageBreakBefore/>
      <w:numPr>
        <w:numId w:val="0"/>
      </w:numPr>
    </w:pPr>
  </w:style>
  <w:style w:type="paragraph" w:customStyle="1" w:styleId="Heading2nonumber">
    <w:name w:val="Heading 2 no number"/>
    <w:basedOn w:val="Heading2"/>
    <w:next w:val="Normal"/>
    <w:qFormat/>
    <w:rsid w:val="00E51053"/>
    <w:pPr>
      <w:numPr>
        <w:ilvl w:val="0"/>
        <w:numId w:val="0"/>
      </w:numPr>
    </w:pPr>
  </w:style>
  <w:style w:type="paragraph" w:customStyle="1" w:styleId="Normalintrotext">
    <w:name w:val="Normal intro text"/>
    <w:basedOn w:val="Normal"/>
    <w:next w:val="Normal"/>
    <w:qFormat/>
    <w:rsid w:val="00241FA8"/>
    <w:rPr>
      <w:b/>
      <w:bCs/>
    </w:rPr>
  </w:style>
  <w:style w:type="paragraph" w:customStyle="1" w:styleId="TableNormal1">
    <w:name w:val="Table Normal1"/>
    <w:basedOn w:val="Normal"/>
    <w:qFormat/>
    <w:rsid w:val="005B2408"/>
    <w:pPr>
      <w:spacing w:after="0"/>
    </w:pPr>
  </w:style>
  <w:style w:type="table" w:styleId="ListTable1Light">
    <w:name w:val="List Table 1 Light"/>
    <w:basedOn w:val="TableNormal"/>
    <w:uiPriority w:val="46"/>
    <w:rsid w:val="005B240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3">
    <w:name w:val="toc 3"/>
    <w:basedOn w:val="Normal"/>
    <w:next w:val="Normal"/>
    <w:autoRedefine/>
    <w:uiPriority w:val="39"/>
    <w:unhideWhenUsed/>
    <w:rsid w:val="00C424CF"/>
    <w:pPr>
      <w:tabs>
        <w:tab w:val="left" w:pos="1100"/>
        <w:tab w:val="right" w:leader="dot" w:pos="9016"/>
      </w:tabs>
      <w:spacing w:after="100"/>
      <w:ind w:left="220"/>
    </w:pPr>
    <w:rPr>
      <w:rFonts w:eastAsia="Calibri"/>
      <w:noProof/>
    </w:rPr>
  </w:style>
  <w:style w:type="paragraph" w:styleId="Caption">
    <w:name w:val="caption"/>
    <w:basedOn w:val="Normal"/>
    <w:next w:val="Normal"/>
    <w:uiPriority w:val="35"/>
    <w:unhideWhenUsed/>
    <w:qFormat/>
    <w:rsid w:val="00C01785"/>
    <w:pPr>
      <w:spacing w:after="200" w:line="240" w:lineRule="auto"/>
    </w:pPr>
    <w:rPr>
      <w:iCs/>
      <w:sz w:val="18"/>
      <w:szCs w:val="18"/>
    </w:rPr>
  </w:style>
  <w:style w:type="paragraph" w:customStyle="1" w:styleId="Figure">
    <w:name w:val="Figure"/>
    <w:basedOn w:val="Normal"/>
    <w:next w:val="Normal"/>
    <w:qFormat/>
    <w:rsid w:val="002B4D7C"/>
    <w:pPr>
      <w:keepNext/>
      <w:keepLines/>
      <w:spacing w:before="360"/>
      <w:jc w:val="center"/>
    </w:pPr>
    <w:rPr>
      <w:sz w:val="20"/>
      <w:szCs w:val="20"/>
    </w:rPr>
  </w:style>
  <w:style w:type="paragraph" w:customStyle="1" w:styleId="Captiontable">
    <w:name w:val="Caption table"/>
    <w:basedOn w:val="Caption"/>
    <w:next w:val="Normal"/>
    <w:qFormat/>
    <w:rsid w:val="00C95505"/>
    <w:pPr>
      <w:spacing w:before="360" w:after="120"/>
    </w:pPr>
  </w:style>
  <w:style w:type="paragraph" w:customStyle="1" w:styleId="Heading3nonumber">
    <w:name w:val="Heading 3 no number"/>
    <w:basedOn w:val="Heading3"/>
    <w:next w:val="Normal"/>
    <w:qFormat/>
    <w:rsid w:val="00E028D0"/>
    <w:pPr>
      <w:numPr>
        <w:ilvl w:val="0"/>
        <w:numId w:val="0"/>
      </w:numPr>
    </w:pPr>
  </w:style>
  <w:style w:type="paragraph" w:styleId="ListParagraph">
    <w:name w:val="List Paragraph"/>
    <w:basedOn w:val="Normal"/>
    <w:uiPriority w:val="34"/>
    <w:qFormat/>
    <w:rsid w:val="00A07384"/>
    <w:pPr>
      <w:widowControl/>
      <w:spacing w:after="160" w:line="259" w:lineRule="auto"/>
      <w:ind w:left="720"/>
      <w:contextualSpacing/>
    </w:pPr>
    <w:rPr>
      <w:rFonts w:asciiTheme="minorHAnsi" w:hAnsiTheme="minorHAnsi" w:cstheme="minorBidi"/>
      <w:lang w:val="en-US"/>
    </w:rPr>
  </w:style>
  <w:style w:type="paragraph" w:styleId="NormalWeb">
    <w:name w:val="Normal (Web)"/>
    <w:basedOn w:val="Normal"/>
    <w:uiPriority w:val="99"/>
    <w:unhideWhenUsed/>
    <w:rsid w:val="00A07384"/>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07384"/>
    <w:rPr>
      <w:sz w:val="16"/>
      <w:szCs w:val="16"/>
    </w:rPr>
  </w:style>
  <w:style w:type="paragraph" w:styleId="CommentText">
    <w:name w:val="annotation text"/>
    <w:basedOn w:val="Normal"/>
    <w:link w:val="CommentTextChar"/>
    <w:uiPriority w:val="99"/>
    <w:unhideWhenUsed/>
    <w:rsid w:val="00A07384"/>
    <w:pPr>
      <w:widowControl/>
      <w:spacing w:after="160" w:line="240" w:lineRule="auto"/>
    </w:pPr>
    <w:rPr>
      <w:rFonts w:ascii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A07384"/>
    <w:rPr>
      <w:sz w:val="20"/>
      <w:szCs w:val="20"/>
      <w:lang w:val="en-US"/>
    </w:rPr>
  </w:style>
  <w:style w:type="paragraph" w:styleId="CommentSubject">
    <w:name w:val="annotation subject"/>
    <w:basedOn w:val="CommentText"/>
    <w:next w:val="CommentText"/>
    <w:link w:val="CommentSubjectChar"/>
    <w:uiPriority w:val="99"/>
    <w:semiHidden/>
    <w:unhideWhenUsed/>
    <w:rsid w:val="00A07384"/>
    <w:rPr>
      <w:b/>
      <w:bCs/>
    </w:rPr>
  </w:style>
  <w:style w:type="character" w:customStyle="1" w:styleId="CommentSubjectChar">
    <w:name w:val="Comment Subject Char"/>
    <w:basedOn w:val="CommentTextChar"/>
    <w:link w:val="CommentSubject"/>
    <w:uiPriority w:val="99"/>
    <w:semiHidden/>
    <w:rsid w:val="00A07384"/>
    <w:rPr>
      <w:b/>
      <w:bCs/>
      <w:sz w:val="20"/>
      <w:szCs w:val="20"/>
      <w:lang w:val="en-US"/>
    </w:rPr>
  </w:style>
  <w:style w:type="paragraph" w:customStyle="1" w:styleId="paragraph">
    <w:name w:val="paragraph"/>
    <w:basedOn w:val="Normal"/>
    <w:rsid w:val="00A07384"/>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07384"/>
  </w:style>
  <w:style w:type="character" w:customStyle="1" w:styleId="eop">
    <w:name w:val="eop"/>
    <w:basedOn w:val="DefaultParagraphFont"/>
    <w:rsid w:val="00A07384"/>
  </w:style>
  <w:style w:type="character" w:styleId="Mention">
    <w:name w:val="Mention"/>
    <w:basedOn w:val="DefaultParagraphFont"/>
    <w:uiPriority w:val="99"/>
    <w:unhideWhenUsed/>
    <w:rsid w:val="00A07384"/>
    <w:rPr>
      <w:color w:val="2B579A"/>
      <w:shd w:val="clear" w:color="auto" w:fill="E6E6E6"/>
    </w:rPr>
  </w:style>
  <w:style w:type="character" w:customStyle="1" w:styleId="hardreadability">
    <w:name w:val="hardreadability"/>
    <w:basedOn w:val="DefaultParagraphFont"/>
    <w:rsid w:val="00A07384"/>
  </w:style>
  <w:style w:type="paragraph" w:styleId="TOCHeading">
    <w:name w:val="TOC Heading"/>
    <w:basedOn w:val="Heading1"/>
    <w:next w:val="Normal"/>
    <w:uiPriority w:val="39"/>
    <w:unhideWhenUsed/>
    <w:qFormat/>
    <w:rsid w:val="00A07384"/>
    <w:pPr>
      <w:widowControl/>
      <w:numPr>
        <w:numId w:val="0"/>
      </w:numPr>
      <w:spacing w:before="240" w:after="0" w:line="259" w:lineRule="auto"/>
      <w:outlineLvl w:val="9"/>
    </w:pPr>
    <w:rPr>
      <w:b w:val="0"/>
      <w:color w:val="005B7E" w:themeColor="accent1" w:themeShade="BF"/>
      <w:szCs w:val="32"/>
      <w:lang w:val="en-US"/>
    </w:rPr>
  </w:style>
  <w:style w:type="paragraph" w:styleId="FootnoteText">
    <w:name w:val="footnote text"/>
    <w:basedOn w:val="Normal"/>
    <w:link w:val="FootnoteTextChar"/>
    <w:uiPriority w:val="99"/>
    <w:semiHidden/>
    <w:unhideWhenUsed/>
    <w:rsid w:val="00A07384"/>
    <w:pPr>
      <w:widowControl/>
      <w:spacing w:after="0" w:line="240" w:lineRule="auto"/>
    </w:pPr>
    <w:rPr>
      <w:rFonts w:ascii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07384"/>
    <w:rPr>
      <w:sz w:val="20"/>
      <w:szCs w:val="20"/>
      <w:lang w:val="en-US"/>
    </w:rPr>
  </w:style>
  <w:style w:type="character" w:styleId="FootnoteReference">
    <w:name w:val="footnote reference"/>
    <w:basedOn w:val="DefaultParagraphFont"/>
    <w:uiPriority w:val="99"/>
    <w:semiHidden/>
    <w:unhideWhenUsed/>
    <w:rsid w:val="00A07384"/>
    <w:rPr>
      <w:vertAlign w:val="superscript"/>
    </w:rPr>
  </w:style>
  <w:style w:type="paragraph" w:styleId="Revision">
    <w:name w:val="Revision"/>
    <w:hidden/>
    <w:uiPriority w:val="99"/>
    <w:semiHidden/>
    <w:rsid w:val="00A07384"/>
    <w:pPr>
      <w:spacing w:after="0" w:line="240" w:lineRule="auto"/>
    </w:pPr>
    <w:rPr>
      <w:lang w:val="en-US"/>
    </w:rPr>
  </w:style>
  <w:style w:type="character" w:styleId="FollowedHyperlink">
    <w:name w:val="FollowedHyperlink"/>
    <w:basedOn w:val="DefaultParagraphFont"/>
    <w:uiPriority w:val="99"/>
    <w:semiHidden/>
    <w:unhideWhenUsed/>
    <w:rsid w:val="00A07384"/>
    <w:rPr>
      <w:color w:val="A1A0A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982205">
      <w:bodyDiv w:val="1"/>
      <w:marLeft w:val="0"/>
      <w:marRight w:val="0"/>
      <w:marTop w:val="0"/>
      <w:marBottom w:val="0"/>
      <w:divBdr>
        <w:top w:val="none" w:sz="0" w:space="0" w:color="auto"/>
        <w:left w:val="none" w:sz="0" w:space="0" w:color="auto"/>
        <w:bottom w:val="none" w:sz="0" w:space="0" w:color="auto"/>
        <w:right w:val="none" w:sz="0" w:space="0" w:color="auto"/>
      </w:divBdr>
    </w:div>
    <w:div w:id="951979360">
      <w:bodyDiv w:val="1"/>
      <w:marLeft w:val="0"/>
      <w:marRight w:val="0"/>
      <w:marTop w:val="0"/>
      <w:marBottom w:val="0"/>
      <w:divBdr>
        <w:top w:val="none" w:sz="0" w:space="0" w:color="auto"/>
        <w:left w:val="none" w:sz="0" w:space="0" w:color="auto"/>
        <w:bottom w:val="none" w:sz="0" w:space="0" w:color="auto"/>
        <w:right w:val="none" w:sz="0" w:space="0" w:color="auto"/>
      </w:divBdr>
    </w:div>
    <w:div w:id="126229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qualityhumanrights.com/en/equality-act/protected-characteristics" TargetMode="External"/><Relationship Id="rId18" Type="http://schemas.openxmlformats.org/officeDocument/2006/relationships/hyperlink" Target="https://www.equalityhumanrights.com/en/equality-act/protected-characteristics" TargetMode="External"/><Relationship Id="rId26" Type="http://schemas.openxmlformats.org/officeDocument/2006/relationships/hyperlink" Target="https://www.greatplacetowork.co.uk/" TargetMode="External"/><Relationship Id="rId39" Type="http://schemas.openxmlformats.org/officeDocument/2006/relationships/footer" Target="footer1.xml"/><Relationship Id="rId21" Type="http://schemas.openxmlformats.org/officeDocument/2006/relationships/hyperlink" Target="https://www.gov.uk/government/publications/civil-service-diversity-and-inclusion-strategy-2022-to-2025" TargetMode="External"/><Relationship Id="rId34" Type="http://schemas.openxmlformats.org/officeDocument/2006/relationships/image" Target="media/image6.JP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qualityhumanrights.com/en/equality-act/protected-characteristics" TargetMode="External"/><Relationship Id="rId20" Type="http://schemas.openxmlformats.org/officeDocument/2006/relationships/hyperlink" Target="https://www.equalityhumanrights.com/en/equality-act/protected-characteristics" TargetMode="External"/><Relationship Id="rId29" Type="http://schemas.openxmlformats.org/officeDocument/2006/relationships/image" Target="media/image4.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usinessdisabilityforum.org.uk/" TargetMode="External"/><Relationship Id="rId32" Type="http://schemas.openxmlformats.org/officeDocument/2006/relationships/hyperlink" Target="https://www.womblebonddickinson.com/uk" TargetMode="External"/><Relationship Id="rId37" Type="http://schemas.openxmlformats.org/officeDocument/2006/relationships/hyperlink" Target="https://www.gov.uk/government/statistics/civil-service-statistics-2022/statistical-bulletin-civil-service-statistics-2022"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qualityhumanrights.com/en/equality-act/protected-characteristics" TargetMode="External"/><Relationship Id="rId23" Type="http://schemas.openxmlformats.org/officeDocument/2006/relationships/hyperlink" Target="https://www.gov.uk/government/publications/national-disability-strategy" TargetMode="External"/><Relationship Id="rId28" Type="http://schemas.openxmlformats.org/officeDocument/2006/relationships/image" Target="media/image3.jpg"/><Relationship Id="rId36" Type="http://schemas.openxmlformats.org/officeDocument/2006/relationships/hyperlink" Target="https://www.gov.uk/government/statistics/the-employment-of-disabled-people-2022/employment-of-disabled-people-2022" TargetMode="External"/><Relationship Id="rId10" Type="http://schemas.openxmlformats.org/officeDocument/2006/relationships/endnotes" Target="endnotes.xml"/><Relationship Id="rId19" Type="http://schemas.openxmlformats.org/officeDocument/2006/relationships/hyperlink" Target="https://www.equalityhumanrights.com/en/equality-act/protected-characteristics" TargetMode="External"/><Relationship Id="rId31" Type="http://schemas.openxmlformats.org/officeDocument/2006/relationships/hyperlink" Target="https://www.microsoft.com/en-us/diversity/programs/digigirlz/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qualityhumanrights.com/en/equality-act/protected-characteristics" TargetMode="External"/><Relationship Id="rId22" Type="http://schemas.openxmlformats.org/officeDocument/2006/relationships/hyperlink" Target="https://www.gov.uk/government/publications/inclusive-britain-action-plan-government-response-to-the-commission-on-race-and-ethnic-disparities/inclusive-britain-government-response-to-the-commission-on-race-and-ethnic-disparities" TargetMode="External"/><Relationship Id="rId27" Type="http://schemas.openxmlformats.org/officeDocument/2006/relationships/image" Target="media/image2.jpeg"/><Relationship Id="rId30" Type="http://schemas.openxmlformats.org/officeDocument/2006/relationships/image" Target="media/image5.png"/><Relationship Id="rId35" Type="http://schemas.openxmlformats.org/officeDocument/2006/relationships/hyperlink" Target="https://www.metoffice.gov.uk/binaries/content/assets/metofficegovuk/pdf/about-us/careers/gender-pay-gap-report-report-2022.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qualityhumanrights.com/en/equality-act/protected-characteristics" TargetMode="External"/><Relationship Id="rId17" Type="http://schemas.openxmlformats.org/officeDocument/2006/relationships/hyperlink" Target="https://www.equalityhumanrights.com/en/equality-act/protected-characteristics" TargetMode="External"/><Relationship Id="rId25" Type="http://schemas.openxmlformats.org/officeDocument/2006/relationships/hyperlink" Target="https://www.mindfulemployer.dpt.nhs.uk/" TargetMode="External"/><Relationship Id="rId33" Type="http://schemas.openxmlformats.org/officeDocument/2006/relationships/hyperlink" Target="https://www.rmets.org/about-the-society"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ardrice\Downloads\Long%20report%20-%20Met%20Office%20(1).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B9DC0C"/>
      </a:dk2>
      <a:lt2>
        <a:srgbClr val="50B9A4"/>
      </a:lt2>
      <a:accent1>
        <a:srgbClr val="007AA9"/>
      </a:accent1>
      <a:accent2>
        <a:srgbClr val="E47452"/>
      </a:accent2>
      <a:accent3>
        <a:srgbClr val="A1A0AA"/>
      </a:accent3>
      <a:accent4>
        <a:srgbClr val="B9DC0C"/>
      </a:accent4>
      <a:accent5>
        <a:srgbClr val="50B9A4"/>
      </a:accent5>
      <a:accent6>
        <a:srgbClr val="007AA9"/>
      </a:accent6>
      <a:hlink>
        <a:srgbClr val="E47452"/>
      </a:hlink>
      <a:folHlink>
        <a:srgbClr val="A1A0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lder" ma:contentTypeID="0x012000C8B1F97D0DEA6E419297B233C88F8CD1" ma:contentTypeVersion="0" ma:contentTypeDescription="Create a new folder." ma:contentTypeScope="" ma:versionID="b26671180148ff7fd46414bc260ece08">
  <xsd:schema xmlns:xsd="http://www.w3.org/2001/XMLSchema" xmlns:xs="http://www.w3.org/2001/XMLSchema" xmlns:p="http://schemas.microsoft.com/office/2006/metadata/properties" xmlns:ns1="http://schemas.microsoft.com/sharepoint/v3" targetNamespace="http://schemas.microsoft.com/office/2006/metadata/properties" ma:root="true" ma:fieldsID="16c1f134535a5987f8506c273f35564e"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67289-6ED6-461E-85C3-17F5C298A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71977-84F1-46E6-B487-F4295464A475}">
  <ds:schemaRefs>
    <ds:schemaRef ds:uri="http://schemas.microsoft.com/sharepoint/v3/contenttype/forms"/>
  </ds:schemaRefs>
</ds:datastoreItem>
</file>

<file path=customXml/itemProps3.xml><?xml version="1.0" encoding="utf-8"?>
<ds:datastoreItem xmlns:ds="http://schemas.openxmlformats.org/officeDocument/2006/customXml" ds:itemID="{C2AD3BF4-BE66-45E2-BCD6-249258C1ABC6}">
  <ds:schemaRefs>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E5BFEBC-B0D6-4CB3-9BD4-EF93D70DBB08}">
  <ds:schemaRefs>
    <ds:schemaRef ds:uri="http://schemas.openxmlformats.org/officeDocument/2006/bibliography"/>
  </ds:schemaRefs>
</ds:datastoreItem>
</file>

<file path=docMetadata/LabelInfo.xml><?xml version="1.0" encoding="utf-8"?>
<clbl:labelList xmlns:clbl="http://schemas.microsoft.com/office/2020/mipLabelMetadata">
  <clbl:label id="{17f18161-20d7-4746-87fd-50fe3e3b6619}" enabled="0" method="" siteId="{17f18161-20d7-4746-87fd-50fe3e3b6619}" removed="1"/>
</clbl:labelList>
</file>

<file path=docProps/app.xml><?xml version="1.0" encoding="utf-8"?>
<Properties xmlns="http://schemas.openxmlformats.org/officeDocument/2006/extended-properties" xmlns:vt="http://schemas.openxmlformats.org/officeDocument/2006/docPropsVTypes">
  <Template>Long report - Met Office (1)</Template>
  <TotalTime>8</TotalTime>
  <Pages>36</Pages>
  <Words>9106</Words>
  <Characters>51909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Met Office</Company>
  <LinksUpToDate>false</LinksUpToDate>
  <CharactersWithSpaces>60894</CharactersWithSpaces>
  <SharedDoc>false</SharedDoc>
  <HLinks>
    <vt:vector size="438" baseType="variant">
      <vt:variant>
        <vt:i4>2228282</vt:i4>
      </vt:variant>
      <vt:variant>
        <vt:i4>372</vt:i4>
      </vt:variant>
      <vt:variant>
        <vt:i4>0</vt:i4>
      </vt:variant>
      <vt:variant>
        <vt:i4>5</vt:i4>
      </vt:variant>
      <vt:variant>
        <vt:lpwstr>https://www.gov.uk/government/statistics/civil-service-statistics-2022/statistical-bulletin-civil-service-statistics-2022</vt:lpwstr>
      </vt:variant>
      <vt:variant>
        <vt:lpwstr>age</vt:lpwstr>
      </vt:variant>
      <vt:variant>
        <vt:i4>917511</vt:i4>
      </vt:variant>
      <vt:variant>
        <vt:i4>369</vt:i4>
      </vt:variant>
      <vt:variant>
        <vt:i4>0</vt:i4>
      </vt:variant>
      <vt:variant>
        <vt:i4>5</vt:i4>
      </vt:variant>
      <vt:variant>
        <vt:lpwstr>https://www.gov.uk/government/statistics/the-employment-of-disabled-people-2022/employment-of-disabled-people-2022</vt:lpwstr>
      </vt:variant>
      <vt:variant>
        <vt:lpwstr>populations</vt:lpwstr>
      </vt:variant>
      <vt:variant>
        <vt:i4>8192033</vt:i4>
      </vt:variant>
      <vt:variant>
        <vt:i4>366</vt:i4>
      </vt:variant>
      <vt:variant>
        <vt:i4>0</vt:i4>
      </vt:variant>
      <vt:variant>
        <vt:i4>5</vt:i4>
      </vt:variant>
      <vt:variant>
        <vt:lpwstr>https://www.metoffice.gov.uk/binaries/content/assets/metofficegovuk/pdf/about-us/careers/gender-pay-gap-report-report-2022.pdf</vt:lpwstr>
      </vt:variant>
      <vt:variant>
        <vt:lpwstr/>
      </vt:variant>
      <vt:variant>
        <vt:i4>3080242</vt:i4>
      </vt:variant>
      <vt:variant>
        <vt:i4>363</vt:i4>
      </vt:variant>
      <vt:variant>
        <vt:i4>0</vt:i4>
      </vt:variant>
      <vt:variant>
        <vt:i4>5</vt:i4>
      </vt:variant>
      <vt:variant>
        <vt:lpwstr>https://www.rmets.org/about-the-society</vt:lpwstr>
      </vt:variant>
      <vt:variant>
        <vt:lpwstr/>
      </vt:variant>
      <vt:variant>
        <vt:i4>2949170</vt:i4>
      </vt:variant>
      <vt:variant>
        <vt:i4>360</vt:i4>
      </vt:variant>
      <vt:variant>
        <vt:i4>0</vt:i4>
      </vt:variant>
      <vt:variant>
        <vt:i4>5</vt:i4>
      </vt:variant>
      <vt:variant>
        <vt:lpwstr>https://www.womblebonddickinson.com/uk</vt:lpwstr>
      </vt:variant>
      <vt:variant>
        <vt:lpwstr/>
      </vt:variant>
      <vt:variant>
        <vt:i4>4259919</vt:i4>
      </vt:variant>
      <vt:variant>
        <vt:i4>357</vt:i4>
      </vt:variant>
      <vt:variant>
        <vt:i4>0</vt:i4>
      </vt:variant>
      <vt:variant>
        <vt:i4>5</vt:i4>
      </vt:variant>
      <vt:variant>
        <vt:lpwstr>https://www.microsoft.com/en-us/diversity/programs/digigirlz/default.aspx</vt:lpwstr>
      </vt:variant>
      <vt:variant>
        <vt:lpwstr/>
      </vt:variant>
      <vt:variant>
        <vt:i4>8126586</vt:i4>
      </vt:variant>
      <vt:variant>
        <vt:i4>354</vt:i4>
      </vt:variant>
      <vt:variant>
        <vt:i4>0</vt:i4>
      </vt:variant>
      <vt:variant>
        <vt:i4>5</vt:i4>
      </vt:variant>
      <vt:variant>
        <vt:lpwstr>https://exeter.gov.uk/clean-safe-city/community-safety/safety-of-women-at-night-charter/about-the-swan-charter/</vt:lpwstr>
      </vt:variant>
      <vt:variant>
        <vt:lpwstr/>
      </vt:variant>
      <vt:variant>
        <vt:i4>6422652</vt:i4>
      </vt:variant>
      <vt:variant>
        <vt:i4>351</vt:i4>
      </vt:variant>
      <vt:variant>
        <vt:i4>0</vt:i4>
      </vt:variant>
      <vt:variant>
        <vt:i4>5</vt:i4>
      </vt:variant>
      <vt:variant>
        <vt:lpwstr>https://www.greatplacetowork.co.uk/</vt:lpwstr>
      </vt:variant>
      <vt:variant>
        <vt:lpwstr/>
      </vt:variant>
      <vt:variant>
        <vt:i4>7471163</vt:i4>
      </vt:variant>
      <vt:variant>
        <vt:i4>348</vt:i4>
      </vt:variant>
      <vt:variant>
        <vt:i4>0</vt:i4>
      </vt:variant>
      <vt:variant>
        <vt:i4>5</vt:i4>
      </vt:variant>
      <vt:variant>
        <vt:lpwstr>https://www.mindfulemployer.dpt.nhs.uk/</vt:lpwstr>
      </vt:variant>
      <vt:variant>
        <vt:lpwstr/>
      </vt:variant>
      <vt:variant>
        <vt:i4>6881317</vt:i4>
      </vt:variant>
      <vt:variant>
        <vt:i4>345</vt:i4>
      </vt:variant>
      <vt:variant>
        <vt:i4>0</vt:i4>
      </vt:variant>
      <vt:variant>
        <vt:i4>5</vt:i4>
      </vt:variant>
      <vt:variant>
        <vt:lpwstr>https://businessdisabilityforum.org.uk/</vt:lpwstr>
      </vt:variant>
      <vt:variant>
        <vt:lpwstr/>
      </vt:variant>
      <vt:variant>
        <vt:i4>6619254</vt:i4>
      </vt:variant>
      <vt:variant>
        <vt:i4>342</vt:i4>
      </vt:variant>
      <vt:variant>
        <vt:i4>0</vt:i4>
      </vt:variant>
      <vt:variant>
        <vt:i4>5</vt:i4>
      </vt:variant>
      <vt:variant>
        <vt:lpwstr>https://www.gov.uk/government/publications/national-disability-strategy</vt:lpwstr>
      </vt:variant>
      <vt:variant>
        <vt:lpwstr/>
      </vt:variant>
      <vt:variant>
        <vt:i4>7929888</vt:i4>
      </vt:variant>
      <vt:variant>
        <vt:i4>339</vt:i4>
      </vt:variant>
      <vt:variant>
        <vt:i4>0</vt:i4>
      </vt:variant>
      <vt:variant>
        <vt:i4>5</vt:i4>
      </vt:variant>
      <vt:variant>
        <vt:lpwstr>https://www.gov.uk/government/publications/inclusive-britain-action-plan-government-response-to-the-commission-on-race-and-ethnic-disparities/inclusive-britain-government-response-to-the-commission-on-race-and-ethnic-disparities</vt:lpwstr>
      </vt:variant>
      <vt:variant>
        <vt:lpwstr>trust-and-fairness</vt:lpwstr>
      </vt:variant>
      <vt:variant>
        <vt:i4>2555937</vt:i4>
      </vt:variant>
      <vt:variant>
        <vt:i4>336</vt:i4>
      </vt:variant>
      <vt:variant>
        <vt:i4>0</vt:i4>
      </vt:variant>
      <vt:variant>
        <vt:i4>5</vt:i4>
      </vt:variant>
      <vt:variant>
        <vt:lpwstr>https://www.gov.uk/government/publications/civil-service-diversity-and-inclusion-strategy-2022-to-2025</vt:lpwstr>
      </vt:variant>
      <vt:variant>
        <vt:lpwstr/>
      </vt:variant>
      <vt:variant>
        <vt:i4>8126585</vt:i4>
      </vt:variant>
      <vt:variant>
        <vt:i4>333</vt:i4>
      </vt:variant>
      <vt:variant>
        <vt:i4>0</vt:i4>
      </vt:variant>
      <vt:variant>
        <vt:i4>5</vt:i4>
      </vt:variant>
      <vt:variant>
        <vt:lpwstr>https://www.equalityhumanrights.com/en/equality-act/protected-characteristics</vt:lpwstr>
      </vt:variant>
      <vt:variant>
        <vt:lpwstr>lgb</vt:lpwstr>
      </vt:variant>
      <vt:variant>
        <vt:i4>8257638</vt:i4>
      </vt:variant>
      <vt:variant>
        <vt:i4>330</vt:i4>
      </vt:variant>
      <vt:variant>
        <vt:i4>0</vt:i4>
      </vt:variant>
      <vt:variant>
        <vt:i4>5</vt:i4>
      </vt:variant>
      <vt:variant>
        <vt:lpwstr>https://www.equalityhumanrights.com/en/equality-act/protected-characteristics</vt:lpwstr>
      </vt:variant>
      <vt:variant>
        <vt:lpwstr>sex</vt:lpwstr>
      </vt:variant>
      <vt:variant>
        <vt:i4>7602279</vt:i4>
      </vt:variant>
      <vt:variant>
        <vt:i4>327</vt:i4>
      </vt:variant>
      <vt:variant>
        <vt:i4>0</vt:i4>
      </vt:variant>
      <vt:variant>
        <vt:i4>5</vt:i4>
      </vt:variant>
      <vt:variant>
        <vt:lpwstr>https://www.equalityhumanrights.com/en/equality-act/protected-characteristics</vt:lpwstr>
      </vt:variant>
      <vt:variant>
        <vt:lpwstr>rob</vt:lpwstr>
      </vt:variant>
      <vt:variant>
        <vt:i4>2031620</vt:i4>
      </vt:variant>
      <vt:variant>
        <vt:i4>324</vt:i4>
      </vt:variant>
      <vt:variant>
        <vt:i4>0</vt:i4>
      </vt:variant>
      <vt:variant>
        <vt:i4>5</vt:i4>
      </vt:variant>
      <vt:variant>
        <vt:lpwstr>https://www.equalityhumanrights.com/en/equality-act/protected-characteristics</vt:lpwstr>
      </vt:variant>
      <vt:variant>
        <vt:lpwstr>race</vt:lpwstr>
      </vt:variant>
      <vt:variant>
        <vt:i4>7274605</vt:i4>
      </vt:variant>
      <vt:variant>
        <vt:i4>321</vt:i4>
      </vt:variant>
      <vt:variant>
        <vt:i4>0</vt:i4>
      </vt:variant>
      <vt:variant>
        <vt:i4>5</vt:i4>
      </vt:variant>
      <vt:variant>
        <vt:lpwstr>https://www.equalityhumanrights.com/en/equality-act/protected-characteristics</vt:lpwstr>
      </vt:variant>
      <vt:variant>
        <vt:lpwstr>pregmat</vt:lpwstr>
      </vt:variant>
      <vt:variant>
        <vt:i4>786436</vt:i4>
      </vt:variant>
      <vt:variant>
        <vt:i4>318</vt:i4>
      </vt:variant>
      <vt:variant>
        <vt:i4>0</vt:i4>
      </vt:variant>
      <vt:variant>
        <vt:i4>5</vt:i4>
      </vt:variant>
      <vt:variant>
        <vt:lpwstr>https://www.equalityhumanrights.com/en/equality-act/protected-characteristics</vt:lpwstr>
      </vt:variant>
      <vt:variant>
        <vt:lpwstr>marriage</vt:lpwstr>
      </vt:variant>
      <vt:variant>
        <vt:i4>1769489</vt:i4>
      </vt:variant>
      <vt:variant>
        <vt:i4>315</vt:i4>
      </vt:variant>
      <vt:variant>
        <vt:i4>0</vt:i4>
      </vt:variant>
      <vt:variant>
        <vt:i4>5</vt:i4>
      </vt:variant>
      <vt:variant>
        <vt:lpwstr>https://www.equalityhumanrights.com/en/equality-act/protected-characteristics</vt:lpwstr>
      </vt:variant>
      <vt:variant>
        <vt:lpwstr>reassignment</vt:lpwstr>
      </vt:variant>
      <vt:variant>
        <vt:i4>6946936</vt:i4>
      </vt:variant>
      <vt:variant>
        <vt:i4>312</vt:i4>
      </vt:variant>
      <vt:variant>
        <vt:i4>0</vt:i4>
      </vt:variant>
      <vt:variant>
        <vt:i4>5</vt:i4>
      </vt:variant>
      <vt:variant>
        <vt:lpwstr>https://www.equalityhumanrights.com/en/equality-act/protected-characteristics</vt:lpwstr>
      </vt:variant>
      <vt:variant>
        <vt:lpwstr>disability</vt:lpwstr>
      </vt:variant>
      <vt:variant>
        <vt:i4>8126580</vt:i4>
      </vt:variant>
      <vt:variant>
        <vt:i4>309</vt:i4>
      </vt:variant>
      <vt:variant>
        <vt:i4>0</vt:i4>
      </vt:variant>
      <vt:variant>
        <vt:i4>5</vt:i4>
      </vt:variant>
      <vt:variant>
        <vt:lpwstr>https://www.equalityhumanrights.com/en/equality-act/protected-characteristics</vt:lpwstr>
      </vt:variant>
      <vt:variant>
        <vt:lpwstr>age</vt:lpwstr>
      </vt:variant>
      <vt:variant>
        <vt:i4>1769528</vt:i4>
      </vt:variant>
      <vt:variant>
        <vt:i4>302</vt:i4>
      </vt:variant>
      <vt:variant>
        <vt:i4>0</vt:i4>
      </vt:variant>
      <vt:variant>
        <vt:i4>5</vt:i4>
      </vt:variant>
      <vt:variant>
        <vt:lpwstr/>
      </vt:variant>
      <vt:variant>
        <vt:lpwstr>_Toc135758907</vt:lpwstr>
      </vt:variant>
      <vt:variant>
        <vt:i4>1769528</vt:i4>
      </vt:variant>
      <vt:variant>
        <vt:i4>296</vt:i4>
      </vt:variant>
      <vt:variant>
        <vt:i4>0</vt:i4>
      </vt:variant>
      <vt:variant>
        <vt:i4>5</vt:i4>
      </vt:variant>
      <vt:variant>
        <vt:lpwstr/>
      </vt:variant>
      <vt:variant>
        <vt:lpwstr>_Toc135758906</vt:lpwstr>
      </vt:variant>
      <vt:variant>
        <vt:i4>1769528</vt:i4>
      </vt:variant>
      <vt:variant>
        <vt:i4>290</vt:i4>
      </vt:variant>
      <vt:variant>
        <vt:i4>0</vt:i4>
      </vt:variant>
      <vt:variant>
        <vt:i4>5</vt:i4>
      </vt:variant>
      <vt:variant>
        <vt:lpwstr/>
      </vt:variant>
      <vt:variant>
        <vt:lpwstr>_Toc135758905</vt:lpwstr>
      </vt:variant>
      <vt:variant>
        <vt:i4>1769528</vt:i4>
      </vt:variant>
      <vt:variant>
        <vt:i4>284</vt:i4>
      </vt:variant>
      <vt:variant>
        <vt:i4>0</vt:i4>
      </vt:variant>
      <vt:variant>
        <vt:i4>5</vt:i4>
      </vt:variant>
      <vt:variant>
        <vt:lpwstr/>
      </vt:variant>
      <vt:variant>
        <vt:lpwstr>_Toc135758904</vt:lpwstr>
      </vt:variant>
      <vt:variant>
        <vt:i4>1769528</vt:i4>
      </vt:variant>
      <vt:variant>
        <vt:i4>278</vt:i4>
      </vt:variant>
      <vt:variant>
        <vt:i4>0</vt:i4>
      </vt:variant>
      <vt:variant>
        <vt:i4>5</vt:i4>
      </vt:variant>
      <vt:variant>
        <vt:lpwstr/>
      </vt:variant>
      <vt:variant>
        <vt:lpwstr>_Toc135758903</vt:lpwstr>
      </vt:variant>
      <vt:variant>
        <vt:i4>1769528</vt:i4>
      </vt:variant>
      <vt:variant>
        <vt:i4>272</vt:i4>
      </vt:variant>
      <vt:variant>
        <vt:i4>0</vt:i4>
      </vt:variant>
      <vt:variant>
        <vt:i4>5</vt:i4>
      </vt:variant>
      <vt:variant>
        <vt:lpwstr/>
      </vt:variant>
      <vt:variant>
        <vt:lpwstr>_Toc135758902</vt:lpwstr>
      </vt:variant>
      <vt:variant>
        <vt:i4>1769528</vt:i4>
      </vt:variant>
      <vt:variant>
        <vt:i4>266</vt:i4>
      </vt:variant>
      <vt:variant>
        <vt:i4>0</vt:i4>
      </vt:variant>
      <vt:variant>
        <vt:i4>5</vt:i4>
      </vt:variant>
      <vt:variant>
        <vt:lpwstr/>
      </vt:variant>
      <vt:variant>
        <vt:lpwstr>_Toc135758901</vt:lpwstr>
      </vt:variant>
      <vt:variant>
        <vt:i4>1769528</vt:i4>
      </vt:variant>
      <vt:variant>
        <vt:i4>260</vt:i4>
      </vt:variant>
      <vt:variant>
        <vt:i4>0</vt:i4>
      </vt:variant>
      <vt:variant>
        <vt:i4>5</vt:i4>
      </vt:variant>
      <vt:variant>
        <vt:lpwstr/>
      </vt:variant>
      <vt:variant>
        <vt:lpwstr>_Toc135758900</vt:lpwstr>
      </vt:variant>
      <vt:variant>
        <vt:i4>1179705</vt:i4>
      </vt:variant>
      <vt:variant>
        <vt:i4>254</vt:i4>
      </vt:variant>
      <vt:variant>
        <vt:i4>0</vt:i4>
      </vt:variant>
      <vt:variant>
        <vt:i4>5</vt:i4>
      </vt:variant>
      <vt:variant>
        <vt:lpwstr/>
      </vt:variant>
      <vt:variant>
        <vt:lpwstr>_Toc135758899</vt:lpwstr>
      </vt:variant>
      <vt:variant>
        <vt:i4>1179705</vt:i4>
      </vt:variant>
      <vt:variant>
        <vt:i4>248</vt:i4>
      </vt:variant>
      <vt:variant>
        <vt:i4>0</vt:i4>
      </vt:variant>
      <vt:variant>
        <vt:i4>5</vt:i4>
      </vt:variant>
      <vt:variant>
        <vt:lpwstr/>
      </vt:variant>
      <vt:variant>
        <vt:lpwstr>_Toc135758898</vt:lpwstr>
      </vt:variant>
      <vt:variant>
        <vt:i4>1179705</vt:i4>
      </vt:variant>
      <vt:variant>
        <vt:i4>242</vt:i4>
      </vt:variant>
      <vt:variant>
        <vt:i4>0</vt:i4>
      </vt:variant>
      <vt:variant>
        <vt:i4>5</vt:i4>
      </vt:variant>
      <vt:variant>
        <vt:lpwstr/>
      </vt:variant>
      <vt:variant>
        <vt:lpwstr>_Toc135758897</vt:lpwstr>
      </vt:variant>
      <vt:variant>
        <vt:i4>1179705</vt:i4>
      </vt:variant>
      <vt:variant>
        <vt:i4>236</vt:i4>
      </vt:variant>
      <vt:variant>
        <vt:i4>0</vt:i4>
      </vt:variant>
      <vt:variant>
        <vt:i4>5</vt:i4>
      </vt:variant>
      <vt:variant>
        <vt:lpwstr/>
      </vt:variant>
      <vt:variant>
        <vt:lpwstr>_Toc135758896</vt:lpwstr>
      </vt:variant>
      <vt:variant>
        <vt:i4>1179705</vt:i4>
      </vt:variant>
      <vt:variant>
        <vt:i4>230</vt:i4>
      </vt:variant>
      <vt:variant>
        <vt:i4>0</vt:i4>
      </vt:variant>
      <vt:variant>
        <vt:i4>5</vt:i4>
      </vt:variant>
      <vt:variant>
        <vt:lpwstr/>
      </vt:variant>
      <vt:variant>
        <vt:lpwstr>_Toc135758895</vt:lpwstr>
      </vt:variant>
      <vt:variant>
        <vt:i4>1179705</vt:i4>
      </vt:variant>
      <vt:variant>
        <vt:i4>224</vt:i4>
      </vt:variant>
      <vt:variant>
        <vt:i4>0</vt:i4>
      </vt:variant>
      <vt:variant>
        <vt:i4>5</vt:i4>
      </vt:variant>
      <vt:variant>
        <vt:lpwstr/>
      </vt:variant>
      <vt:variant>
        <vt:lpwstr>_Toc135758894</vt:lpwstr>
      </vt:variant>
      <vt:variant>
        <vt:i4>1179705</vt:i4>
      </vt:variant>
      <vt:variant>
        <vt:i4>218</vt:i4>
      </vt:variant>
      <vt:variant>
        <vt:i4>0</vt:i4>
      </vt:variant>
      <vt:variant>
        <vt:i4>5</vt:i4>
      </vt:variant>
      <vt:variant>
        <vt:lpwstr/>
      </vt:variant>
      <vt:variant>
        <vt:lpwstr>_Toc135758893</vt:lpwstr>
      </vt:variant>
      <vt:variant>
        <vt:i4>1179705</vt:i4>
      </vt:variant>
      <vt:variant>
        <vt:i4>212</vt:i4>
      </vt:variant>
      <vt:variant>
        <vt:i4>0</vt:i4>
      </vt:variant>
      <vt:variant>
        <vt:i4>5</vt:i4>
      </vt:variant>
      <vt:variant>
        <vt:lpwstr/>
      </vt:variant>
      <vt:variant>
        <vt:lpwstr>_Toc135758892</vt:lpwstr>
      </vt:variant>
      <vt:variant>
        <vt:i4>1179705</vt:i4>
      </vt:variant>
      <vt:variant>
        <vt:i4>206</vt:i4>
      </vt:variant>
      <vt:variant>
        <vt:i4>0</vt:i4>
      </vt:variant>
      <vt:variant>
        <vt:i4>5</vt:i4>
      </vt:variant>
      <vt:variant>
        <vt:lpwstr/>
      </vt:variant>
      <vt:variant>
        <vt:lpwstr>_Toc135758891</vt:lpwstr>
      </vt:variant>
      <vt:variant>
        <vt:i4>1179705</vt:i4>
      </vt:variant>
      <vt:variant>
        <vt:i4>200</vt:i4>
      </vt:variant>
      <vt:variant>
        <vt:i4>0</vt:i4>
      </vt:variant>
      <vt:variant>
        <vt:i4>5</vt:i4>
      </vt:variant>
      <vt:variant>
        <vt:lpwstr/>
      </vt:variant>
      <vt:variant>
        <vt:lpwstr>_Toc135758890</vt:lpwstr>
      </vt:variant>
      <vt:variant>
        <vt:i4>1245241</vt:i4>
      </vt:variant>
      <vt:variant>
        <vt:i4>194</vt:i4>
      </vt:variant>
      <vt:variant>
        <vt:i4>0</vt:i4>
      </vt:variant>
      <vt:variant>
        <vt:i4>5</vt:i4>
      </vt:variant>
      <vt:variant>
        <vt:lpwstr/>
      </vt:variant>
      <vt:variant>
        <vt:lpwstr>_Toc135758889</vt:lpwstr>
      </vt:variant>
      <vt:variant>
        <vt:i4>1245241</vt:i4>
      </vt:variant>
      <vt:variant>
        <vt:i4>188</vt:i4>
      </vt:variant>
      <vt:variant>
        <vt:i4>0</vt:i4>
      </vt:variant>
      <vt:variant>
        <vt:i4>5</vt:i4>
      </vt:variant>
      <vt:variant>
        <vt:lpwstr/>
      </vt:variant>
      <vt:variant>
        <vt:lpwstr>_Toc135758888</vt:lpwstr>
      </vt:variant>
      <vt:variant>
        <vt:i4>1245241</vt:i4>
      </vt:variant>
      <vt:variant>
        <vt:i4>182</vt:i4>
      </vt:variant>
      <vt:variant>
        <vt:i4>0</vt:i4>
      </vt:variant>
      <vt:variant>
        <vt:i4>5</vt:i4>
      </vt:variant>
      <vt:variant>
        <vt:lpwstr/>
      </vt:variant>
      <vt:variant>
        <vt:lpwstr>_Toc135758887</vt:lpwstr>
      </vt:variant>
      <vt:variant>
        <vt:i4>1245241</vt:i4>
      </vt:variant>
      <vt:variant>
        <vt:i4>176</vt:i4>
      </vt:variant>
      <vt:variant>
        <vt:i4>0</vt:i4>
      </vt:variant>
      <vt:variant>
        <vt:i4>5</vt:i4>
      </vt:variant>
      <vt:variant>
        <vt:lpwstr/>
      </vt:variant>
      <vt:variant>
        <vt:lpwstr>_Toc135758886</vt:lpwstr>
      </vt:variant>
      <vt:variant>
        <vt:i4>1245241</vt:i4>
      </vt:variant>
      <vt:variant>
        <vt:i4>170</vt:i4>
      </vt:variant>
      <vt:variant>
        <vt:i4>0</vt:i4>
      </vt:variant>
      <vt:variant>
        <vt:i4>5</vt:i4>
      </vt:variant>
      <vt:variant>
        <vt:lpwstr/>
      </vt:variant>
      <vt:variant>
        <vt:lpwstr>_Toc135758885</vt:lpwstr>
      </vt:variant>
      <vt:variant>
        <vt:i4>1245241</vt:i4>
      </vt:variant>
      <vt:variant>
        <vt:i4>164</vt:i4>
      </vt:variant>
      <vt:variant>
        <vt:i4>0</vt:i4>
      </vt:variant>
      <vt:variant>
        <vt:i4>5</vt:i4>
      </vt:variant>
      <vt:variant>
        <vt:lpwstr/>
      </vt:variant>
      <vt:variant>
        <vt:lpwstr>_Toc135758884</vt:lpwstr>
      </vt:variant>
      <vt:variant>
        <vt:i4>1245241</vt:i4>
      </vt:variant>
      <vt:variant>
        <vt:i4>158</vt:i4>
      </vt:variant>
      <vt:variant>
        <vt:i4>0</vt:i4>
      </vt:variant>
      <vt:variant>
        <vt:i4>5</vt:i4>
      </vt:variant>
      <vt:variant>
        <vt:lpwstr/>
      </vt:variant>
      <vt:variant>
        <vt:lpwstr>_Toc135758883</vt:lpwstr>
      </vt:variant>
      <vt:variant>
        <vt:i4>1245241</vt:i4>
      </vt:variant>
      <vt:variant>
        <vt:i4>152</vt:i4>
      </vt:variant>
      <vt:variant>
        <vt:i4>0</vt:i4>
      </vt:variant>
      <vt:variant>
        <vt:i4>5</vt:i4>
      </vt:variant>
      <vt:variant>
        <vt:lpwstr/>
      </vt:variant>
      <vt:variant>
        <vt:lpwstr>_Toc135758882</vt:lpwstr>
      </vt:variant>
      <vt:variant>
        <vt:i4>1245241</vt:i4>
      </vt:variant>
      <vt:variant>
        <vt:i4>146</vt:i4>
      </vt:variant>
      <vt:variant>
        <vt:i4>0</vt:i4>
      </vt:variant>
      <vt:variant>
        <vt:i4>5</vt:i4>
      </vt:variant>
      <vt:variant>
        <vt:lpwstr/>
      </vt:variant>
      <vt:variant>
        <vt:lpwstr>_Toc135758881</vt:lpwstr>
      </vt:variant>
      <vt:variant>
        <vt:i4>1245241</vt:i4>
      </vt:variant>
      <vt:variant>
        <vt:i4>140</vt:i4>
      </vt:variant>
      <vt:variant>
        <vt:i4>0</vt:i4>
      </vt:variant>
      <vt:variant>
        <vt:i4>5</vt:i4>
      </vt:variant>
      <vt:variant>
        <vt:lpwstr/>
      </vt:variant>
      <vt:variant>
        <vt:lpwstr>_Toc135758880</vt:lpwstr>
      </vt:variant>
      <vt:variant>
        <vt:i4>1835065</vt:i4>
      </vt:variant>
      <vt:variant>
        <vt:i4>134</vt:i4>
      </vt:variant>
      <vt:variant>
        <vt:i4>0</vt:i4>
      </vt:variant>
      <vt:variant>
        <vt:i4>5</vt:i4>
      </vt:variant>
      <vt:variant>
        <vt:lpwstr/>
      </vt:variant>
      <vt:variant>
        <vt:lpwstr>_Toc135758879</vt:lpwstr>
      </vt:variant>
      <vt:variant>
        <vt:i4>1835065</vt:i4>
      </vt:variant>
      <vt:variant>
        <vt:i4>128</vt:i4>
      </vt:variant>
      <vt:variant>
        <vt:i4>0</vt:i4>
      </vt:variant>
      <vt:variant>
        <vt:i4>5</vt:i4>
      </vt:variant>
      <vt:variant>
        <vt:lpwstr/>
      </vt:variant>
      <vt:variant>
        <vt:lpwstr>_Toc135758878</vt:lpwstr>
      </vt:variant>
      <vt:variant>
        <vt:i4>1835065</vt:i4>
      </vt:variant>
      <vt:variant>
        <vt:i4>122</vt:i4>
      </vt:variant>
      <vt:variant>
        <vt:i4>0</vt:i4>
      </vt:variant>
      <vt:variant>
        <vt:i4>5</vt:i4>
      </vt:variant>
      <vt:variant>
        <vt:lpwstr/>
      </vt:variant>
      <vt:variant>
        <vt:lpwstr>_Toc135758877</vt:lpwstr>
      </vt:variant>
      <vt:variant>
        <vt:i4>1835065</vt:i4>
      </vt:variant>
      <vt:variant>
        <vt:i4>116</vt:i4>
      </vt:variant>
      <vt:variant>
        <vt:i4>0</vt:i4>
      </vt:variant>
      <vt:variant>
        <vt:i4>5</vt:i4>
      </vt:variant>
      <vt:variant>
        <vt:lpwstr/>
      </vt:variant>
      <vt:variant>
        <vt:lpwstr>_Toc135758876</vt:lpwstr>
      </vt:variant>
      <vt:variant>
        <vt:i4>1835065</vt:i4>
      </vt:variant>
      <vt:variant>
        <vt:i4>110</vt:i4>
      </vt:variant>
      <vt:variant>
        <vt:i4>0</vt:i4>
      </vt:variant>
      <vt:variant>
        <vt:i4>5</vt:i4>
      </vt:variant>
      <vt:variant>
        <vt:lpwstr/>
      </vt:variant>
      <vt:variant>
        <vt:lpwstr>_Toc135758875</vt:lpwstr>
      </vt:variant>
      <vt:variant>
        <vt:i4>1835065</vt:i4>
      </vt:variant>
      <vt:variant>
        <vt:i4>104</vt:i4>
      </vt:variant>
      <vt:variant>
        <vt:i4>0</vt:i4>
      </vt:variant>
      <vt:variant>
        <vt:i4>5</vt:i4>
      </vt:variant>
      <vt:variant>
        <vt:lpwstr/>
      </vt:variant>
      <vt:variant>
        <vt:lpwstr>_Toc135758874</vt:lpwstr>
      </vt:variant>
      <vt:variant>
        <vt:i4>1835065</vt:i4>
      </vt:variant>
      <vt:variant>
        <vt:i4>98</vt:i4>
      </vt:variant>
      <vt:variant>
        <vt:i4>0</vt:i4>
      </vt:variant>
      <vt:variant>
        <vt:i4>5</vt:i4>
      </vt:variant>
      <vt:variant>
        <vt:lpwstr/>
      </vt:variant>
      <vt:variant>
        <vt:lpwstr>_Toc135758873</vt:lpwstr>
      </vt:variant>
      <vt:variant>
        <vt:i4>1835065</vt:i4>
      </vt:variant>
      <vt:variant>
        <vt:i4>92</vt:i4>
      </vt:variant>
      <vt:variant>
        <vt:i4>0</vt:i4>
      </vt:variant>
      <vt:variant>
        <vt:i4>5</vt:i4>
      </vt:variant>
      <vt:variant>
        <vt:lpwstr/>
      </vt:variant>
      <vt:variant>
        <vt:lpwstr>_Toc135758872</vt:lpwstr>
      </vt:variant>
      <vt:variant>
        <vt:i4>1835065</vt:i4>
      </vt:variant>
      <vt:variant>
        <vt:i4>86</vt:i4>
      </vt:variant>
      <vt:variant>
        <vt:i4>0</vt:i4>
      </vt:variant>
      <vt:variant>
        <vt:i4>5</vt:i4>
      </vt:variant>
      <vt:variant>
        <vt:lpwstr/>
      </vt:variant>
      <vt:variant>
        <vt:lpwstr>_Toc135758871</vt:lpwstr>
      </vt:variant>
      <vt:variant>
        <vt:i4>1835065</vt:i4>
      </vt:variant>
      <vt:variant>
        <vt:i4>80</vt:i4>
      </vt:variant>
      <vt:variant>
        <vt:i4>0</vt:i4>
      </vt:variant>
      <vt:variant>
        <vt:i4>5</vt:i4>
      </vt:variant>
      <vt:variant>
        <vt:lpwstr/>
      </vt:variant>
      <vt:variant>
        <vt:lpwstr>_Toc135758870</vt:lpwstr>
      </vt:variant>
      <vt:variant>
        <vt:i4>1900601</vt:i4>
      </vt:variant>
      <vt:variant>
        <vt:i4>74</vt:i4>
      </vt:variant>
      <vt:variant>
        <vt:i4>0</vt:i4>
      </vt:variant>
      <vt:variant>
        <vt:i4>5</vt:i4>
      </vt:variant>
      <vt:variant>
        <vt:lpwstr/>
      </vt:variant>
      <vt:variant>
        <vt:lpwstr>_Toc135758869</vt:lpwstr>
      </vt:variant>
      <vt:variant>
        <vt:i4>1900601</vt:i4>
      </vt:variant>
      <vt:variant>
        <vt:i4>68</vt:i4>
      </vt:variant>
      <vt:variant>
        <vt:i4>0</vt:i4>
      </vt:variant>
      <vt:variant>
        <vt:i4>5</vt:i4>
      </vt:variant>
      <vt:variant>
        <vt:lpwstr/>
      </vt:variant>
      <vt:variant>
        <vt:lpwstr>_Toc135758868</vt:lpwstr>
      </vt:variant>
      <vt:variant>
        <vt:i4>1900601</vt:i4>
      </vt:variant>
      <vt:variant>
        <vt:i4>62</vt:i4>
      </vt:variant>
      <vt:variant>
        <vt:i4>0</vt:i4>
      </vt:variant>
      <vt:variant>
        <vt:i4>5</vt:i4>
      </vt:variant>
      <vt:variant>
        <vt:lpwstr/>
      </vt:variant>
      <vt:variant>
        <vt:lpwstr>_Toc135758867</vt:lpwstr>
      </vt:variant>
      <vt:variant>
        <vt:i4>1900601</vt:i4>
      </vt:variant>
      <vt:variant>
        <vt:i4>56</vt:i4>
      </vt:variant>
      <vt:variant>
        <vt:i4>0</vt:i4>
      </vt:variant>
      <vt:variant>
        <vt:i4>5</vt:i4>
      </vt:variant>
      <vt:variant>
        <vt:lpwstr/>
      </vt:variant>
      <vt:variant>
        <vt:lpwstr>_Toc135758866</vt:lpwstr>
      </vt:variant>
      <vt:variant>
        <vt:i4>1900601</vt:i4>
      </vt:variant>
      <vt:variant>
        <vt:i4>50</vt:i4>
      </vt:variant>
      <vt:variant>
        <vt:i4>0</vt:i4>
      </vt:variant>
      <vt:variant>
        <vt:i4>5</vt:i4>
      </vt:variant>
      <vt:variant>
        <vt:lpwstr/>
      </vt:variant>
      <vt:variant>
        <vt:lpwstr>_Toc135758865</vt:lpwstr>
      </vt:variant>
      <vt:variant>
        <vt:i4>1900601</vt:i4>
      </vt:variant>
      <vt:variant>
        <vt:i4>44</vt:i4>
      </vt:variant>
      <vt:variant>
        <vt:i4>0</vt:i4>
      </vt:variant>
      <vt:variant>
        <vt:i4>5</vt:i4>
      </vt:variant>
      <vt:variant>
        <vt:lpwstr/>
      </vt:variant>
      <vt:variant>
        <vt:lpwstr>_Toc135758864</vt:lpwstr>
      </vt:variant>
      <vt:variant>
        <vt:i4>1900601</vt:i4>
      </vt:variant>
      <vt:variant>
        <vt:i4>38</vt:i4>
      </vt:variant>
      <vt:variant>
        <vt:i4>0</vt:i4>
      </vt:variant>
      <vt:variant>
        <vt:i4>5</vt:i4>
      </vt:variant>
      <vt:variant>
        <vt:lpwstr/>
      </vt:variant>
      <vt:variant>
        <vt:lpwstr>_Toc135758863</vt:lpwstr>
      </vt:variant>
      <vt:variant>
        <vt:i4>1900601</vt:i4>
      </vt:variant>
      <vt:variant>
        <vt:i4>32</vt:i4>
      </vt:variant>
      <vt:variant>
        <vt:i4>0</vt:i4>
      </vt:variant>
      <vt:variant>
        <vt:i4>5</vt:i4>
      </vt:variant>
      <vt:variant>
        <vt:lpwstr/>
      </vt:variant>
      <vt:variant>
        <vt:lpwstr>_Toc135758862</vt:lpwstr>
      </vt:variant>
      <vt:variant>
        <vt:i4>1900601</vt:i4>
      </vt:variant>
      <vt:variant>
        <vt:i4>26</vt:i4>
      </vt:variant>
      <vt:variant>
        <vt:i4>0</vt:i4>
      </vt:variant>
      <vt:variant>
        <vt:i4>5</vt:i4>
      </vt:variant>
      <vt:variant>
        <vt:lpwstr/>
      </vt:variant>
      <vt:variant>
        <vt:lpwstr>_Toc135758861</vt:lpwstr>
      </vt:variant>
      <vt:variant>
        <vt:i4>1900601</vt:i4>
      </vt:variant>
      <vt:variant>
        <vt:i4>20</vt:i4>
      </vt:variant>
      <vt:variant>
        <vt:i4>0</vt:i4>
      </vt:variant>
      <vt:variant>
        <vt:i4>5</vt:i4>
      </vt:variant>
      <vt:variant>
        <vt:lpwstr/>
      </vt:variant>
      <vt:variant>
        <vt:lpwstr>_Toc135758860</vt:lpwstr>
      </vt:variant>
      <vt:variant>
        <vt:i4>1966137</vt:i4>
      </vt:variant>
      <vt:variant>
        <vt:i4>14</vt:i4>
      </vt:variant>
      <vt:variant>
        <vt:i4>0</vt:i4>
      </vt:variant>
      <vt:variant>
        <vt:i4>5</vt:i4>
      </vt:variant>
      <vt:variant>
        <vt:lpwstr/>
      </vt:variant>
      <vt:variant>
        <vt:lpwstr>_Toc135758859</vt:lpwstr>
      </vt:variant>
      <vt:variant>
        <vt:i4>1966137</vt:i4>
      </vt:variant>
      <vt:variant>
        <vt:i4>8</vt:i4>
      </vt:variant>
      <vt:variant>
        <vt:i4>0</vt:i4>
      </vt:variant>
      <vt:variant>
        <vt:i4>5</vt:i4>
      </vt:variant>
      <vt:variant>
        <vt:lpwstr/>
      </vt:variant>
      <vt:variant>
        <vt:lpwstr>_Toc135758858</vt:lpwstr>
      </vt:variant>
      <vt:variant>
        <vt:i4>1966137</vt:i4>
      </vt:variant>
      <vt:variant>
        <vt:i4>2</vt:i4>
      </vt:variant>
      <vt:variant>
        <vt:i4>0</vt:i4>
      </vt:variant>
      <vt:variant>
        <vt:i4>5</vt:i4>
      </vt:variant>
      <vt:variant>
        <vt:lpwstr/>
      </vt:variant>
      <vt:variant>
        <vt:lpwstr>_Toc135758857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Ward-Rice, Susan</dc:creator>
  <cp:keywords/>
  <dc:description/>
  <cp:lastModifiedBy>Susan Ward-Rice</cp:lastModifiedBy>
  <cp:revision>9</cp:revision>
  <dcterms:created xsi:type="dcterms:W3CDTF">2024-09-05T15:16:00Z</dcterms:created>
  <dcterms:modified xsi:type="dcterms:W3CDTF">2024-09-05T15:22:00Z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0x012000C8B1F97D0DEA6E419297B233C88F8CD1</vt:lpwstr>
  </property>
  <property fmtid="{D5CDD505-2E9C-101B-9397-08002B2CF9AE}" pid="3" name="Order">
    <vt:r8>4811800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SharedWithUsers">
    <vt:lpwstr>46;#Sally Cole;#99;#Simon Crane</vt:lpwstr>
  </property>
</Properties>
</file>