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51" w:rsidRPr="008B1182" w:rsidRDefault="00F05A51">
      <w:pPr>
        <w:rPr>
          <w:b/>
        </w:rPr>
      </w:pPr>
      <w:r w:rsidRPr="008B1182">
        <w:rPr>
          <w:b/>
        </w:rPr>
        <w:t>Meeting Notes for 3</w:t>
      </w:r>
      <w:r w:rsidRPr="008B1182">
        <w:rPr>
          <w:b/>
          <w:vertAlign w:val="superscript"/>
        </w:rPr>
        <w:t>rd</w:t>
      </w:r>
      <w:r w:rsidRPr="008B1182">
        <w:rPr>
          <w:b/>
        </w:rPr>
        <w:t xml:space="preserve"> Face to face meeting of the Expert Team on National Climate Monitoring Products, Marrakech, Morocco, 5-7 March 2018</w:t>
      </w:r>
    </w:p>
    <w:p w:rsidR="00F05A51" w:rsidRDefault="00F05A51">
      <w:r>
        <w:t xml:space="preserve">In attendance: </w:t>
      </w:r>
      <w:r w:rsidR="00CE433D">
        <w:t xml:space="preserve">John Kennedy, </w:t>
      </w:r>
      <w:proofErr w:type="spellStart"/>
      <w:r w:rsidR="00CE433D">
        <w:t>Lucie</w:t>
      </w:r>
      <w:proofErr w:type="spellEnd"/>
      <w:r w:rsidR="00CE433D">
        <w:t xml:space="preserve"> Vincent, </w:t>
      </w:r>
      <w:proofErr w:type="spellStart"/>
      <w:r w:rsidR="00CE433D">
        <w:t>Ladislaus</w:t>
      </w:r>
      <w:proofErr w:type="spellEnd"/>
      <w:r w:rsidR="00CE433D">
        <w:t xml:space="preserve"> </w:t>
      </w:r>
      <w:proofErr w:type="spellStart"/>
      <w:r w:rsidR="00CE433D">
        <w:t>Chang’a</w:t>
      </w:r>
      <w:proofErr w:type="spellEnd"/>
      <w:r w:rsidR="00CE433D">
        <w:t xml:space="preserve">, Andrea Ramos, Simon Grainger, Jessica Blunden, Fatima </w:t>
      </w:r>
      <w:proofErr w:type="spellStart"/>
      <w:r w:rsidR="00CE433D">
        <w:t>Driouech</w:t>
      </w:r>
      <w:proofErr w:type="spellEnd"/>
      <w:r w:rsidR="00CE433D">
        <w:t>.</w:t>
      </w:r>
      <w:r w:rsidR="002E55BD">
        <w:t xml:space="preserve"> </w:t>
      </w:r>
      <w:proofErr w:type="spellStart"/>
      <w:proofErr w:type="gramStart"/>
      <w:r w:rsidR="002E55BD">
        <w:t>Apolgies</w:t>
      </w:r>
      <w:proofErr w:type="spellEnd"/>
      <w:r w:rsidR="002E55BD">
        <w:t xml:space="preserve"> Peer </w:t>
      </w:r>
      <w:proofErr w:type="spellStart"/>
      <w:r w:rsidR="002E55BD">
        <w:t>Hechler</w:t>
      </w:r>
      <w:proofErr w:type="spellEnd"/>
      <w:r w:rsidR="002E55BD">
        <w:t>.</w:t>
      </w:r>
      <w:proofErr w:type="gramEnd"/>
    </w:p>
    <w:p w:rsidR="002E55BD" w:rsidRPr="00B276FA" w:rsidRDefault="002E55BD">
      <w:pPr>
        <w:rPr>
          <w:b/>
        </w:rPr>
      </w:pPr>
      <w:r w:rsidRPr="00B276FA">
        <w:rPr>
          <w:b/>
        </w:rPr>
        <w:t xml:space="preserve">Agenda </w:t>
      </w:r>
    </w:p>
    <w:p w:rsidR="002E55BD" w:rsidRPr="00A10C8E" w:rsidRDefault="002E55BD" w:rsidP="002E55BD">
      <w:pPr>
        <w:spacing w:after="0" w:line="240" w:lineRule="auto"/>
        <w:rPr>
          <w:lang w:val="en-US"/>
        </w:rPr>
      </w:pPr>
      <w:r w:rsidRPr="00A10C8E">
        <w:rPr>
          <w:lang w:val="en-US"/>
        </w:rPr>
        <w:t>1. OPENING</w:t>
      </w:r>
    </w:p>
    <w:p w:rsidR="002E55BD" w:rsidRPr="00A10C8E" w:rsidRDefault="002E55BD" w:rsidP="002E55BD">
      <w:pPr>
        <w:spacing w:after="0" w:line="240" w:lineRule="auto"/>
        <w:jc w:val="both"/>
        <w:rPr>
          <w:lang w:val="en-US"/>
        </w:rPr>
      </w:pPr>
      <w:r w:rsidRPr="00A10C8E">
        <w:rPr>
          <w:lang w:val="en-US"/>
        </w:rPr>
        <w:t>2. ORGANIZATION OF THE MEETING</w:t>
      </w:r>
    </w:p>
    <w:p w:rsidR="002E55BD" w:rsidRPr="00A10C8E" w:rsidRDefault="002E55BD" w:rsidP="002E55BD">
      <w:pPr>
        <w:spacing w:after="0" w:line="240" w:lineRule="auto"/>
        <w:jc w:val="both"/>
        <w:rPr>
          <w:lang w:val="en-US"/>
        </w:rPr>
      </w:pPr>
      <w:r w:rsidRPr="00A10C8E">
        <w:rPr>
          <w:lang w:val="en-US"/>
        </w:rPr>
        <w:t>2.1</w:t>
      </w:r>
      <w:r w:rsidRPr="00A10C8E">
        <w:rPr>
          <w:lang w:val="en-US"/>
        </w:rPr>
        <w:tab/>
        <w:t>Adoption of agenda</w:t>
      </w:r>
      <w:r>
        <w:rPr>
          <w:lang w:val="en-US"/>
        </w:rPr>
        <w:t xml:space="preserve"> </w:t>
      </w:r>
      <w:r w:rsidRPr="001D29F6">
        <w:rPr>
          <w:i/>
          <w:iCs/>
          <w:lang w:val="en-US"/>
        </w:rPr>
        <w:t>(John)</w:t>
      </w:r>
    </w:p>
    <w:p w:rsidR="002E55BD" w:rsidRDefault="002E55BD" w:rsidP="002E55BD">
      <w:pPr>
        <w:spacing w:after="0" w:line="240" w:lineRule="auto"/>
        <w:jc w:val="both"/>
        <w:rPr>
          <w:lang w:val="en-US"/>
        </w:rPr>
      </w:pPr>
      <w:r w:rsidRPr="00A10C8E">
        <w:rPr>
          <w:lang w:val="en-US"/>
        </w:rPr>
        <w:t>2.2</w:t>
      </w:r>
      <w:r w:rsidRPr="00A10C8E">
        <w:rPr>
          <w:lang w:val="en-US"/>
        </w:rPr>
        <w:tab/>
        <w:t>Working arrangements</w:t>
      </w:r>
      <w:r>
        <w:rPr>
          <w:lang w:val="en-US"/>
        </w:rPr>
        <w:t xml:space="preserve"> </w:t>
      </w:r>
      <w:r w:rsidRPr="001D29F6">
        <w:rPr>
          <w:i/>
          <w:iCs/>
          <w:lang w:val="en-US"/>
        </w:rPr>
        <w:t>(John, host)</w:t>
      </w:r>
    </w:p>
    <w:p w:rsidR="002E55BD" w:rsidRDefault="002E55BD" w:rsidP="002E55BD">
      <w:pPr>
        <w:spacing w:after="0" w:line="240" w:lineRule="auto"/>
        <w:jc w:val="both"/>
        <w:rPr>
          <w:lang w:val="en-US"/>
        </w:rPr>
      </w:pPr>
      <w:r w:rsidRPr="00A10C8E">
        <w:rPr>
          <w:lang w:val="en-US"/>
        </w:rPr>
        <w:t xml:space="preserve">3. </w:t>
      </w:r>
      <w:r w:rsidRPr="009B3F75">
        <w:rPr>
          <w:lang w:val="en-US"/>
        </w:rPr>
        <w:t xml:space="preserve">REVIEW OF </w:t>
      </w:r>
      <w:r>
        <w:rPr>
          <w:lang w:val="en-US"/>
        </w:rPr>
        <w:t>RECENT ET NCMP ACTIVITIES</w:t>
      </w:r>
    </w:p>
    <w:p w:rsidR="002E55BD" w:rsidRPr="00252D3F" w:rsidRDefault="002E55BD" w:rsidP="002E55BD">
      <w:pPr>
        <w:spacing w:after="0" w:line="240" w:lineRule="auto"/>
        <w:jc w:val="both"/>
        <w:rPr>
          <w:lang w:val="en-US"/>
        </w:rPr>
      </w:pPr>
      <w:r w:rsidRPr="00252D3F">
        <w:rPr>
          <w:lang w:val="en-US"/>
        </w:rPr>
        <w:t>3.1</w:t>
      </w:r>
      <w:r w:rsidRPr="00252D3F">
        <w:rPr>
          <w:lang w:val="en-US"/>
        </w:rPr>
        <w:tab/>
        <w:t xml:space="preserve">Summary and review of progress against Terms of Reference </w:t>
      </w:r>
      <w:r w:rsidRPr="001D29F6">
        <w:rPr>
          <w:i/>
          <w:iCs/>
          <w:lang w:val="en-US"/>
        </w:rPr>
        <w:t>(John)</w:t>
      </w:r>
    </w:p>
    <w:p w:rsidR="002E55BD" w:rsidRPr="00252D3F" w:rsidRDefault="002E55BD" w:rsidP="002E55BD">
      <w:pPr>
        <w:spacing w:after="0" w:line="240" w:lineRule="auto"/>
        <w:jc w:val="both"/>
        <w:rPr>
          <w:lang w:val="en-US"/>
        </w:rPr>
      </w:pPr>
      <w:r w:rsidRPr="00252D3F">
        <w:rPr>
          <w:lang w:val="en-US"/>
        </w:rPr>
        <w:t>3.2</w:t>
      </w:r>
      <w:r w:rsidRPr="00252D3F">
        <w:rPr>
          <w:lang w:val="en-US"/>
        </w:rPr>
        <w:tab/>
        <w:t xml:space="preserve">Update on the publication of the guidance </w:t>
      </w:r>
      <w:r w:rsidRPr="001D29F6">
        <w:rPr>
          <w:i/>
          <w:iCs/>
          <w:lang w:val="en-US"/>
        </w:rPr>
        <w:t>(Peer)</w:t>
      </w:r>
    </w:p>
    <w:p w:rsidR="002E55BD" w:rsidRPr="00252D3F" w:rsidRDefault="002E55BD" w:rsidP="002E55BD">
      <w:pPr>
        <w:spacing w:after="0" w:line="240" w:lineRule="auto"/>
        <w:jc w:val="both"/>
        <w:rPr>
          <w:lang w:val="en-US"/>
        </w:rPr>
      </w:pPr>
      <w:r w:rsidRPr="00252D3F">
        <w:rPr>
          <w:lang w:val="en-US"/>
        </w:rPr>
        <w:t>3.3</w:t>
      </w:r>
      <w:r w:rsidRPr="00252D3F">
        <w:rPr>
          <w:lang w:val="en-US"/>
        </w:rPr>
        <w:tab/>
        <w:t xml:space="preserve">Recent work on developing the software and summary of issues arising </w:t>
      </w:r>
      <w:r w:rsidRPr="001D29F6">
        <w:rPr>
          <w:i/>
          <w:iCs/>
          <w:lang w:val="en-US"/>
        </w:rPr>
        <w:t>(Simon)</w:t>
      </w:r>
    </w:p>
    <w:p w:rsidR="002E55BD" w:rsidRPr="00252D3F" w:rsidRDefault="002E55BD" w:rsidP="002E55BD">
      <w:pPr>
        <w:spacing w:after="0" w:line="240" w:lineRule="auto"/>
        <w:jc w:val="both"/>
        <w:rPr>
          <w:lang w:val="en-US"/>
        </w:rPr>
      </w:pPr>
      <w:r w:rsidRPr="00252D3F">
        <w:rPr>
          <w:lang w:val="en-US"/>
        </w:rPr>
        <w:t>3.4</w:t>
      </w:r>
      <w:r w:rsidRPr="00252D3F">
        <w:rPr>
          <w:lang w:val="en-US"/>
        </w:rPr>
        <w:tab/>
        <w:t xml:space="preserve">Reports from members on their use of the software with feedback </w:t>
      </w:r>
      <w:r w:rsidRPr="001D29F6">
        <w:rPr>
          <w:i/>
          <w:iCs/>
          <w:lang w:val="en-US"/>
        </w:rPr>
        <w:t>(all)</w:t>
      </w:r>
    </w:p>
    <w:p w:rsidR="002E55BD" w:rsidRDefault="002E55BD" w:rsidP="002E55BD">
      <w:pPr>
        <w:spacing w:after="0" w:line="240" w:lineRule="auto"/>
        <w:jc w:val="both"/>
        <w:rPr>
          <w:lang w:val="en-US"/>
        </w:rPr>
      </w:pPr>
      <w:r w:rsidRPr="009B3F75">
        <w:rPr>
          <w:lang w:val="en-US"/>
        </w:rPr>
        <w:t xml:space="preserve">4. </w:t>
      </w:r>
      <w:r>
        <w:rPr>
          <w:lang w:val="en-US"/>
        </w:rPr>
        <w:t xml:space="preserve">IMPLEMENTATION OF </w:t>
      </w:r>
      <w:r w:rsidRPr="009B3F75">
        <w:rPr>
          <w:lang w:val="en-US"/>
        </w:rPr>
        <w:t>NATIONAL CLIMATE MONITORING PRODUCTS</w:t>
      </w:r>
    </w:p>
    <w:p w:rsidR="002E55BD" w:rsidRDefault="002E55BD" w:rsidP="002E55BD">
      <w:pPr>
        <w:spacing w:after="0" w:line="240" w:lineRule="auto"/>
        <w:ind w:left="720" w:hanging="720"/>
        <w:jc w:val="both"/>
        <w:rPr>
          <w:lang w:val="en-US"/>
        </w:rPr>
      </w:pPr>
      <w:r>
        <w:rPr>
          <w:lang w:val="en-US"/>
        </w:rPr>
        <w:t>4.1</w:t>
      </w:r>
      <w:r>
        <w:rPr>
          <w:lang w:val="en-US"/>
        </w:rPr>
        <w:tab/>
      </w:r>
      <w:r w:rsidRPr="00BF062B">
        <w:rPr>
          <w:lang w:val="en-US"/>
        </w:rPr>
        <w:t>Software package and user manuals for NCMP calculation by Members</w:t>
      </w:r>
      <w:r>
        <w:rPr>
          <w:lang w:val="en-US"/>
        </w:rPr>
        <w:t>: Next steps and further development including maintenance</w:t>
      </w:r>
    </w:p>
    <w:p w:rsidR="002E55BD" w:rsidRDefault="002E55BD" w:rsidP="002E55BD">
      <w:pPr>
        <w:spacing w:after="0" w:line="240" w:lineRule="auto"/>
        <w:jc w:val="both"/>
        <w:rPr>
          <w:lang w:val="en-US"/>
        </w:rPr>
      </w:pPr>
      <w:r>
        <w:rPr>
          <w:lang w:val="en-US"/>
        </w:rPr>
        <w:t>4.2</w:t>
      </w:r>
      <w:r>
        <w:rPr>
          <w:lang w:val="en-US"/>
        </w:rPr>
        <w:tab/>
        <w:t>Options for disseminating NCMPs and further liaison with CBS</w:t>
      </w:r>
    </w:p>
    <w:p w:rsidR="002E55BD" w:rsidRDefault="002E55BD" w:rsidP="002E55BD">
      <w:pPr>
        <w:spacing w:after="0" w:line="240" w:lineRule="auto"/>
        <w:jc w:val="both"/>
        <w:rPr>
          <w:lang w:val="en-US"/>
        </w:rPr>
      </w:pPr>
      <w:r>
        <w:rPr>
          <w:lang w:val="en-US"/>
        </w:rPr>
        <w:t>4.3</w:t>
      </w:r>
      <w:r>
        <w:rPr>
          <w:lang w:val="en-US"/>
        </w:rPr>
        <w:tab/>
        <w:t>Next steps for NCMP implementation</w:t>
      </w:r>
    </w:p>
    <w:p w:rsidR="002E55BD" w:rsidRDefault="002E55BD" w:rsidP="002E55BD">
      <w:pPr>
        <w:spacing w:after="0" w:line="240" w:lineRule="auto"/>
        <w:jc w:val="both"/>
        <w:rPr>
          <w:lang w:val="en-US"/>
        </w:rPr>
      </w:pPr>
      <w:r>
        <w:rPr>
          <w:lang w:val="en-US"/>
        </w:rPr>
        <w:t>4.4</w:t>
      </w:r>
      <w:r>
        <w:rPr>
          <w:lang w:val="en-US"/>
        </w:rPr>
        <w:tab/>
        <w:t>NCMP capacity development</w:t>
      </w:r>
    </w:p>
    <w:p w:rsidR="002E55BD" w:rsidRDefault="002E55BD" w:rsidP="002E55BD">
      <w:pPr>
        <w:spacing w:after="0" w:line="240" w:lineRule="auto"/>
        <w:jc w:val="both"/>
        <w:rPr>
          <w:lang w:val="en-US"/>
        </w:rPr>
      </w:pPr>
      <w:r>
        <w:rPr>
          <w:lang w:val="en-US"/>
        </w:rPr>
        <w:t>4.5</w:t>
      </w:r>
      <w:r>
        <w:rPr>
          <w:lang w:val="en-US"/>
        </w:rPr>
        <w:tab/>
        <w:t>National NCMP Focal Points: Communication strategy</w:t>
      </w:r>
    </w:p>
    <w:p w:rsidR="002E55BD" w:rsidRDefault="002E55BD" w:rsidP="002E55BD">
      <w:pPr>
        <w:spacing w:after="0" w:line="240" w:lineRule="auto"/>
        <w:jc w:val="both"/>
        <w:rPr>
          <w:lang w:val="en-US"/>
        </w:rPr>
      </w:pPr>
      <w:r>
        <w:rPr>
          <w:lang w:val="en-US"/>
        </w:rPr>
        <w:t>4.6</w:t>
      </w:r>
      <w:r>
        <w:rPr>
          <w:lang w:val="en-US"/>
        </w:rPr>
        <w:tab/>
        <w:t>Interaction with other teams including ETCCDI</w:t>
      </w:r>
    </w:p>
    <w:p w:rsidR="002E55BD" w:rsidRDefault="002E55BD" w:rsidP="002E55BD">
      <w:pPr>
        <w:spacing w:after="0" w:line="240" w:lineRule="auto"/>
        <w:jc w:val="both"/>
        <w:rPr>
          <w:lang w:val="en-US"/>
        </w:rPr>
      </w:pPr>
      <w:r w:rsidRPr="006B107A">
        <w:rPr>
          <w:lang w:val="en-US"/>
        </w:rPr>
        <w:t>5. SUMMARY OF WORK TO BE DONE</w:t>
      </w:r>
    </w:p>
    <w:p w:rsidR="002E55BD" w:rsidRDefault="002E55BD" w:rsidP="002E55BD">
      <w:pPr>
        <w:spacing w:after="0" w:line="240" w:lineRule="auto"/>
        <w:jc w:val="both"/>
        <w:rPr>
          <w:lang w:val="en-US"/>
        </w:rPr>
      </w:pPr>
      <w:r>
        <w:rPr>
          <w:lang w:val="en-US"/>
        </w:rPr>
        <w:t>6</w:t>
      </w:r>
      <w:r w:rsidRPr="00A10C8E">
        <w:rPr>
          <w:lang w:val="en-US"/>
        </w:rPr>
        <w:t>. ANY OTHER BUSINESS</w:t>
      </w:r>
    </w:p>
    <w:p w:rsidR="002E55BD" w:rsidRPr="006D677C" w:rsidRDefault="002E55BD" w:rsidP="002E55BD">
      <w:pPr>
        <w:spacing w:after="0" w:line="240" w:lineRule="auto"/>
        <w:jc w:val="both"/>
        <w:rPr>
          <w:color w:val="FF0000"/>
          <w:lang w:val="en-US"/>
        </w:rPr>
      </w:pPr>
      <w:r>
        <w:rPr>
          <w:lang w:val="en-US"/>
        </w:rPr>
        <w:t>7</w:t>
      </w:r>
      <w:r w:rsidRPr="00A10C8E">
        <w:rPr>
          <w:lang w:val="en-US"/>
        </w:rPr>
        <w:t>. CLOSING</w:t>
      </w:r>
    </w:p>
    <w:p w:rsidR="00A72176" w:rsidRDefault="00A72176"/>
    <w:p w:rsidR="002E55BD" w:rsidRPr="00B276FA" w:rsidRDefault="002E55BD">
      <w:pPr>
        <w:rPr>
          <w:b/>
        </w:rPr>
      </w:pPr>
      <w:r w:rsidRPr="00B276FA">
        <w:rPr>
          <w:b/>
        </w:rPr>
        <w:t>Key expected outcomes</w:t>
      </w:r>
    </w:p>
    <w:p w:rsidR="00A72176" w:rsidRPr="003260DB" w:rsidRDefault="00A72176" w:rsidP="00A72176">
      <w:pPr>
        <w:numPr>
          <w:ilvl w:val="0"/>
          <w:numId w:val="1"/>
        </w:numPr>
        <w:spacing w:after="0" w:line="240" w:lineRule="auto"/>
        <w:rPr>
          <w:lang w:val="en-US"/>
        </w:rPr>
      </w:pPr>
      <w:r w:rsidRPr="003260DB">
        <w:rPr>
          <w:lang w:val="en-US"/>
        </w:rPr>
        <w:t>Agree on software package to be provided to Members for calculating NCMPs</w:t>
      </w:r>
    </w:p>
    <w:p w:rsidR="00A72176" w:rsidRPr="003260DB" w:rsidRDefault="00A72176" w:rsidP="00A72176">
      <w:pPr>
        <w:numPr>
          <w:ilvl w:val="0"/>
          <w:numId w:val="1"/>
        </w:numPr>
        <w:spacing w:after="0" w:line="240" w:lineRule="auto"/>
        <w:rPr>
          <w:lang w:val="en-US"/>
        </w:rPr>
      </w:pPr>
      <w:r w:rsidRPr="003260DB">
        <w:rPr>
          <w:lang w:val="en-US"/>
        </w:rPr>
        <w:t>Agree on NCMP implementation steps including NCMP dissemination</w:t>
      </w:r>
    </w:p>
    <w:p w:rsidR="00A72176" w:rsidRDefault="00A72176" w:rsidP="00A72176">
      <w:pPr>
        <w:numPr>
          <w:ilvl w:val="0"/>
          <w:numId w:val="1"/>
        </w:numPr>
        <w:spacing w:after="0" w:line="240" w:lineRule="auto"/>
        <w:rPr>
          <w:lang w:val="en-US"/>
        </w:rPr>
      </w:pPr>
      <w:r w:rsidRPr="003260DB">
        <w:rPr>
          <w:lang w:val="en-US"/>
        </w:rPr>
        <w:t xml:space="preserve">Outline of communication and capacity building strategies and </w:t>
      </w:r>
      <w:r>
        <w:rPr>
          <w:lang w:val="en-US"/>
        </w:rPr>
        <w:t xml:space="preserve">next </w:t>
      </w:r>
      <w:r w:rsidRPr="003260DB">
        <w:rPr>
          <w:lang w:val="en-US"/>
        </w:rPr>
        <w:t>activities</w:t>
      </w:r>
    </w:p>
    <w:p w:rsidR="00A72176" w:rsidRPr="003260DB" w:rsidRDefault="00A72176" w:rsidP="00A72176">
      <w:pPr>
        <w:numPr>
          <w:ilvl w:val="0"/>
          <w:numId w:val="1"/>
        </w:numPr>
        <w:spacing w:after="0" w:line="240" w:lineRule="auto"/>
        <w:rPr>
          <w:lang w:val="en-US"/>
        </w:rPr>
      </w:pPr>
      <w:r>
        <w:rPr>
          <w:lang w:val="en-US"/>
        </w:rPr>
        <w:t xml:space="preserve">Draft </w:t>
      </w:r>
      <w:proofErr w:type="spellStart"/>
      <w:r>
        <w:rPr>
          <w:lang w:val="en-US"/>
        </w:rPr>
        <w:t>ToR</w:t>
      </w:r>
      <w:proofErr w:type="spellEnd"/>
      <w:r>
        <w:rPr>
          <w:lang w:val="en-US"/>
        </w:rPr>
        <w:t xml:space="preserve"> for NCMP-related work in the next </w:t>
      </w:r>
      <w:proofErr w:type="spellStart"/>
      <w:r>
        <w:rPr>
          <w:lang w:val="en-US"/>
        </w:rPr>
        <w:t>CCl</w:t>
      </w:r>
      <w:proofErr w:type="spellEnd"/>
      <w:r>
        <w:rPr>
          <w:lang w:val="en-US"/>
        </w:rPr>
        <w:t xml:space="preserve"> intersessional period</w:t>
      </w:r>
      <w:r w:rsidRPr="003260DB">
        <w:rPr>
          <w:lang w:val="en-US"/>
        </w:rPr>
        <w:t xml:space="preserve"> </w:t>
      </w:r>
    </w:p>
    <w:p w:rsidR="00A72176" w:rsidRDefault="00A72176"/>
    <w:p w:rsidR="009202B9" w:rsidRPr="00FC7087" w:rsidRDefault="009202B9">
      <w:pPr>
        <w:rPr>
          <w:b/>
        </w:rPr>
      </w:pPr>
      <w:r w:rsidRPr="00FC7087">
        <w:rPr>
          <w:b/>
        </w:rPr>
        <w:t>Agree on software package to be provided to Members for calculating NCMPs</w:t>
      </w:r>
    </w:p>
    <w:p w:rsidR="009202B9" w:rsidRDefault="009202B9">
      <w:r>
        <w:t xml:space="preserve">Each member </w:t>
      </w:r>
      <w:r w:rsidR="005E7E1D">
        <w:t xml:space="preserve">of the team </w:t>
      </w:r>
      <w:r>
        <w:t xml:space="preserve">described their experiences of preparing or running the NCMP code. Problems with running the software </w:t>
      </w:r>
      <w:r w:rsidR="005E7E1D">
        <w:t>were collected and solutions for each problem were discussed. A list of changes was made and prioritised into three categories: urgent (to be completed by the end of March), important but not urgent, and a wish list. The urgent list contains changes that</w:t>
      </w:r>
      <w:r w:rsidR="00FC7087">
        <w:t xml:space="preserve"> are essential for version one of the code, or are very simple to implement</w:t>
      </w:r>
      <w:r w:rsidR="00FE2E12">
        <w:t>. Each list element was assigned to a member of the team</w:t>
      </w:r>
      <w:r w:rsidR="00FC7087">
        <w:t>. The urgent list is as follows</w:t>
      </w:r>
      <w:r w:rsidR="0095763A">
        <w:t xml:space="preserve"> with the initials of the assigned team member and the script to which it relates</w:t>
      </w:r>
      <w:r w:rsidR="00FC7087">
        <w:t>:</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Essential</w:t>
      </w:r>
      <w:r>
        <w:rPr>
          <w:color w:val="000000" w:themeColor="text1"/>
          <w:sz w:val="24"/>
          <w:szCs w:val="24"/>
        </w:rPr>
        <w:t>, P7</w:t>
      </w:r>
      <w:r w:rsidRPr="00B577E5">
        <w:rPr>
          <w:color w:val="000000" w:themeColor="text1"/>
          <w:sz w:val="24"/>
          <w:szCs w:val="24"/>
        </w:rPr>
        <w:t xml:space="preserve"> – summary output to match guidance</w:t>
      </w:r>
      <w:r>
        <w:rPr>
          <w:color w:val="000000" w:themeColor="text1"/>
          <w:sz w:val="24"/>
          <w:szCs w:val="24"/>
        </w:rPr>
        <w:t xml:space="preserve"> - SG</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Essential</w:t>
      </w:r>
      <w:r>
        <w:rPr>
          <w:color w:val="000000" w:themeColor="text1"/>
          <w:sz w:val="24"/>
          <w:szCs w:val="24"/>
        </w:rPr>
        <w:t>, P4</w:t>
      </w:r>
      <w:r w:rsidRPr="00B577E5">
        <w:rPr>
          <w:color w:val="000000" w:themeColor="text1"/>
          <w:sz w:val="24"/>
          <w:szCs w:val="24"/>
        </w:rPr>
        <w:t xml:space="preserve"> – check whether C diagonal should be zero</w:t>
      </w:r>
      <w:r>
        <w:rPr>
          <w:color w:val="000000" w:themeColor="text1"/>
          <w:sz w:val="24"/>
          <w:szCs w:val="24"/>
        </w:rPr>
        <w:t xml:space="preserve"> - JK</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QC</w:t>
      </w:r>
      <w:r>
        <w:rPr>
          <w:color w:val="000000" w:themeColor="text1"/>
          <w:sz w:val="24"/>
          <w:szCs w:val="24"/>
        </w:rPr>
        <w:t>, P1</w:t>
      </w:r>
      <w:r w:rsidRPr="00B577E5">
        <w:rPr>
          <w:color w:val="000000" w:themeColor="text1"/>
          <w:sz w:val="24"/>
          <w:szCs w:val="24"/>
        </w:rPr>
        <w:t xml:space="preserve"> – user defined upper and lower limits for </w:t>
      </w:r>
      <w:proofErr w:type="spellStart"/>
      <w:r w:rsidRPr="00B577E5">
        <w:rPr>
          <w:color w:val="000000" w:themeColor="text1"/>
          <w:sz w:val="24"/>
          <w:szCs w:val="24"/>
        </w:rPr>
        <w:t>Tmax</w:t>
      </w:r>
      <w:proofErr w:type="spellEnd"/>
      <w:r w:rsidRPr="00B577E5">
        <w:rPr>
          <w:color w:val="000000" w:themeColor="text1"/>
          <w:sz w:val="24"/>
          <w:szCs w:val="24"/>
        </w:rPr>
        <w:t xml:space="preserve"> and </w:t>
      </w:r>
      <w:proofErr w:type="spellStart"/>
      <w:r w:rsidRPr="00B577E5">
        <w:rPr>
          <w:color w:val="000000" w:themeColor="text1"/>
          <w:sz w:val="24"/>
          <w:szCs w:val="24"/>
        </w:rPr>
        <w:t>Tmin</w:t>
      </w:r>
      <w:proofErr w:type="spellEnd"/>
      <w:r>
        <w:rPr>
          <w:color w:val="000000" w:themeColor="text1"/>
          <w:sz w:val="24"/>
          <w:szCs w:val="24"/>
        </w:rPr>
        <w:t xml:space="preserve"> - LV</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lastRenderedPageBreak/>
        <w:t>Diagnostic</w:t>
      </w:r>
      <w:r>
        <w:rPr>
          <w:color w:val="000000" w:themeColor="text1"/>
          <w:sz w:val="24"/>
          <w:szCs w:val="24"/>
        </w:rPr>
        <w:t xml:space="preserve"> P5</w:t>
      </w:r>
      <w:r w:rsidRPr="00B577E5">
        <w:rPr>
          <w:color w:val="000000" w:themeColor="text1"/>
          <w:sz w:val="24"/>
          <w:szCs w:val="24"/>
        </w:rPr>
        <w:t xml:space="preserve"> – add time series to show </w:t>
      </w:r>
      <w:proofErr w:type="spellStart"/>
      <w:r w:rsidRPr="00B577E5">
        <w:rPr>
          <w:color w:val="000000" w:themeColor="text1"/>
          <w:sz w:val="24"/>
          <w:szCs w:val="24"/>
        </w:rPr>
        <w:t>PrA</w:t>
      </w:r>
      <w:proofErr w:type="spellEnd"/>
      <w:r w:rsidRPr="00B577E5">
        <w:rPr>
          <w:color w:val="000000" w:themeColor="text1"/>
          <w:sz w:val="24"/>
          <w:szCs w:val="24"/>
        </w:rPr>
        <w:t xml:space="preserve">, add time series to show </w:t>
      </w:r>
      <w:proofErr w:type="spellStart"/>
      <w:r w:rsidRPr="00B577E5">
        <w:rPr>
          <w:color w:val="000000" w:themeColor="text1"/>
          <w:sz w:val="24"/>
          <w:szCs w:val="24"/>
        </w:rPr>
        <w:t>Pr</w:t>
      </w:r>
      <w:proofErr w:type="spellEnd"/>
      <w:r>
        <w:rPr>
          <w:color w:val="000000" w:themeColor="text1"/>
          <w:sz w:val="24"/>
          <w:szCs w:val="24"/>
        </w:rPr>
        <w:t xml:space="preserve"> - SG</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Missing values</w:t>
      </w:r>
      <w:r>
        <w:rPr>
          <w:color w:val="000000" w:themeColor="text1"/>
          <w:sz w:val="24"/>
          <w:szCs w:val="24"/>
        </w:rPr>
        <w:t xml:space="preserve"> P2</w:t>
      </w:r>
      <w:r w:rsidRPr="00B577E5">
        <w:rPr>
          <w:color w:val="000000" w:themeColor="text1"/>
          <w:sz w:val="24"/>
          <w:szCs w:val="24"/>
        </w:rPr>
        <w:t xml:space="preserve"> – </w:t>
      </w:r>
      <w:r>
        <w:rPr>
          <w:color w:val="000000" w:themeColor="text1"/>
          <w:sz w:val="24"/>
          <w:szCs w:val="24"/>
        </w:rPr>
        <w:t xml:space="preserve">test </w:t>
      </w:r>
      <w:r w:rsidRPr="00B577E5">
        <w:rPr>
          <w:color w:val="000000" w:themeColor="text1"/>
          <w:sz w:val="24"/>
          <w:szCs w:val="24"/>
        </w:rPr>
        <w:t xml:space="preserve">code should run with stations that have </w:t>
      </w:r>
      <w:proofErr w:type="spellStart"/>
      <w:r w:rsidRPr="00B577E5">
        <w:rPr>
          <w:color w:val="000000" w:themeColor="text1"/>
          <w:sz w:val="24"/>
          <w:szCs w:val="24"/>
        </w:rPr>
        <w:t>precip</w:t>
      </w:r>
      <w:proofErr w:type="spellEnd"/>
      <w:r w:rsidRPr="00B577E5">
        <w:rPr>
          <w:color w:val="000000" w:themeColor="text1"/>
          <w:sz w:val="24"/>
          <w:szCs w:val="24"/>
        </w:rPr>
        <w:t xml:space="preserve"> but no temperature</w:t>
      </w:r>
      <w:r>
        <w:rPr>
          <w:color w:val="000000" w:themeColor="text1"/>
          <w:sz w:val="24"/>
          <w:szCs w:val="24"/>
        </w:rPr>
        <w:t xml:space="preserve"> – LC/SG </w:t>
      </w:r>
      <w:r w:rsidRPr="009827E4">
        <w:rPr>
          <w:color w:val="FF0000"/>
          <w:sz w:val="24"/>
          <w:szCs w:val="24"/>
        </w:rPr>
        <w:t>tested and doesn’t work.</w:t>
      </w:r>
      <w:r>
        <w:rPr>
          <w:color w:val="FF0000"/>
          <w:sz w:val="24"/>
          <w:szCs w:val="24"/>
        </w:rPr>
        <w:t xml:space="preserve"> </w:t>
      </w:r>
      <w:proofErr w:type="gramStart"/>
      <w:r>
        <w:rPr>
          <w:color w:val="FF0000"/>
          <w:sz w:val="24"/>
          <w:szCs w:val="24"/>
        </w:rPr>
        <w:t>SG to fix.</w:t>
      </w:r>
      <w:proofErr w:type="gramEnd"/>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Missing values</w:t>
      </w:r>
      <w:r>
        <w:rPr>
          <w:color w:val="000000" w:themeColor="text1"/>
          <w:sz w:val="24"/>
          <w:szCs w:val="24"/>
        </w:rPr>
        <w:t>, P2</w:t>
      </w:r>
      <w:r w:rsidRPr="00B577E5">
        <w:rPr>
          <w:color w:val="000000" w:themeColor="text1"/>
          <w:sz w:val="24"/>
          <w:szCs w:val="24"/>
        </w:rPr>
        <w:t xml:space="preserve"> – change climatology criteria to 20 years</w:t>
      </w:r>
      <w:r>
        <w:rPr>
          <w:color w:val="000000" w:themeColor="text1"/>
          <w:sz w:val="24"/>
          <w:szCs w:val="24"/>
        </w:rPr>
        <w:t xml:space="preserve"> from percentage - SG </w:t>
      </w:r>
    </w:p>
    <w:p w:rsidR="00FE2E12" w:rsidRPr="00B577E5" w:rsidRDefault="00FE2E12" w:rsidP="00FE2E12">
      <w:pPr>
        <w:spacing w:after="0" w:line="240" w:lineRule="auto"/>
        <w:rPr>
          <w:color w:val="000000" w:themeColor="text1"/>
          <w:sz w:val="24"/>
          <w:szCs w:val="24"/>
        </w:rPr>
      </w:pPr>
      <w:proofErr w:type="spellStart"/>
      <w:r w:rsidRPr="00B577E5">
        <w:rPr>
          <w:color w:val="000000" w:themeColor="text1"/>
          <w:sz w:val="24"/>
          <w:szCs w:val="24"/>
        </w:rPr>
        <w:t>Variograms</w:t>
      </w:r>
      <w:proofErr w:type="spellEnd"/>
      <w:r>
        <w:rPr>
          <w:color w:val="000000" w:themeColor="text1"/>
          <w:sz w:val="24"/>
          <w:szCs w:val="24"/>
        </w:rPr>
        <w:t>, P3</w:t>
      </w:r>
      <w:r w:rsidRPr="00B577E5">
        <w:rPr>
          <w:color w:val="000000" w:themeColor="text1"/>
          <w:sz w:val="24"/>
          <w:szCs w:val="24"/>
        </w:rPr>
        <w:t xml:space="preserve"> – example start/end years should be 1981-2010</w:t>
      </w:r>
      <w:r>
        <w:rPr>
          <w:color w:val="000000" w:themeColor="text1"/>
          <w:sz w:val="24"/>
          <w:szCs w:val="24"/>
        </w:rPr>
        <w:t xml:space="preserve"> - JK</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 xml:space="preserve">Various scripts </w:t>
      </w:r>
      <w:r>
        <w:rPr>
          <w:color w:val="000000" w:themeColor="text1"/>
          <w:sz w:val="24"/>
          <w:szCs w:val="24"/>
        </w:rPr>
        <w:t>P3</w:t>
      </w:r>
      <w:proofErr w:type="gramStart"/>
      <w:r>
        <w:rPr>
          <w:color w:val="000000" w:themeColor="text1"/>
          <w:sz w:val="24"/>
          <w:szCs w:val="24"/>
        </w:rPr>
        <w:t>,P4</w:t>
      </w:r>
      <w:proofErr w:type="gramEnd"/>
      <w:r>
        <w:rPr>
          <w:color w:val="000000" w:themeColor="text1"/>
          <w:sz w:val="24"/>
          <w:szCs w:val="24"/>
        </w:rPr>
        <w:t xml:space="preserve"> </w:t>
      </w:r>
      <w:r w:rsidRPr="00B577E5">
        <w:rPr>
          <w:color w:val="000000" w:themeColor="text1"/>
          <w:sz w:val="24"/>
          <w:szCs w:val="24"/>
        </w:rPr>
        <w:t>– option 8 does not work</w:t>
      </w:r>
      <w:r>
        <w:rPr>
          <w:color w:val="000000" w:themeColor="text1"/>
          <w:sz w:val="24"/>
          <w:szCs w:val="24"/>
        </w:rPr>
        <w:t xml:space="preserve"> - JK</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 xml:space="preserve">Regional average </w:t>
      </w:r>
      <w:r>
        <w:rPr>
          <w:color w:val="000000" w:themeColor="text1"/>
          <w:sz w:val="24"/>
          <w:szCs w:val="24"/>
        </w:rPr>
        <w:t xml:space="preserve">P4 </w:t>
      </w:r>
      <w:r w:rsidRPr="00B577E5">
        <w:rPr>
          <w:color w:val="000000" w:themeColor="text1"/>
          <w:sz w:val="24"/>
          <w:szCs w:val="24"/>
        </w:rPr>
        <w:t xml:space="preserve">– fix matrix inversion for </w:t>
      </w:r>
      <w:proofErr w:type="spellStart"/>
      <w:r w:rsidRPr="00B577E5">
        <w:rPr>
          <w:color w:val="000000" w:themeColor="text1"/>
          <w:sz w:val="24"/>
          <w:szCs w:val="24"/>
        </w:rPr>
        <w:t>PrA</w:t>
      </w:r>
      <w:proofErr w:type="spellEnd"/>
      <w:r>
        <w:rPr>
          <w:color w:val="000000" w:themeColor="text1"/>
          <w:sz w:val="24"/>
          <w:szCs w:val="24"/>
        </w:rPr>
        <w:t xml:space="preserve"> - JK</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 xml:space="preserve">Regional average </w:t>
      </w:r>
      <w:r>
        <w:rPr>
          <w:color w:val="000000" w:themeColor="text1"/>
          <w:sz w:val="24"/>
          <w:szCs w:val="24"/>
        </w:rPr>
        <w:t xml:space="preserve">P4 </w:t>
      </w:r>
      <w:r w:rsidRPr="00B577E5">
        <w:rPr>
          <w:color w:val="000000" w:themeColor="text1"/>
          <w:sz w:val="24"/>
          <w:szCs w:val="24"/>
        </w:rPr>
        <w:t>– test different resolution choices for Tanzania and Morocco</w:t>
      </w:r>
      <w:r>
        <w:rPr>
          <w:color w:val="000000" w:themeColor="text1"/>
          <w:sz w:val="24"/>
          <w:szCs w:val="24"/>
        </w:rPr>
        <w:t xml:space="preserve"> – LC/FD</w:t>
      </w:r>
    </w:p>
    <w:p w:rsidR="00FE2E12" w:rsidRDefault="00FE2E12" w:rsidP="00FE2E12">
      <w:pPr>
        <w:spacing w:after="0" w:line="240" w:lineRule="auto"/>
        <w:rPr>
          <w:color w:val="000000" w:themeColor="text1"/>
          <w:sz w:val="24"/>
          <w:szCs w:val="24"/>
        </w:rPr>
      </w:pPr>
      <w:r w:rsidRPr="00B577E5">
        <w:rPr>
          <w:color w:val="000000" w:themeColor="text1"/>
          <w:sz w:val="24"/>
          <w:szCs w:val="24"/>
        </w:rPr>
        <w:t xml:space="preserve">User experience </w:t>
      </w:r>
      <w:r>
        <w:rPr>
          <w:color w:val="000000" w:themeColor="text1"/>
          <w:sz w:val="24"/>
          <w:szCs w:val="24"/>
        </w:rPr>
        <w:t xml:space="preserve">Pall </w:t>
      </w:r>
      <w:r w:rsidRPr="00B577E5">
        <w:rPr>
          <w:color w:val="000000" w:themeColor="text1"/>
          <w:sz w:val="24"/>
          <w:szCs w:val="24"/>
        </w:rPr>
        <w:t>– more descriptive text output</w:t>
      </w:r>
      <w:r>
        <w:rPr>
          <w:color w:val="000000" w:themeColor="text1"/>
          <w:sz w:val="24"/>
          <w:szCs w:val="24"/>
        </w:rPr>
        <w:t xml:space="preserve"> (</w:t>
      </w:r>
      <w:proofErr w:type="spellStart"/>
      <w:r>
        <w:rPr>
          <w:color w:val="000000" w:themeColor="text1"/>
          <w:sz w:val="24"/>
          <w:szCs w:val="24"/>
        </w:rPr>
        <w:t>e.g</w:t>
      </w:r>
      <w:proofErr w:type="spellEnd"/>
      <w:r>
        <w:rPr>
          <w:color w:val="000000" w:themeColor="text1"/>
          <w:sz w:val="24"/>
          <w:szCs w:val="24"/>
        </w:rPr>
        <w:t xml:space="preserve"> max range in interactive </w:t>
      </w:r>
      <w:proofErr w:type="spellStart"/>
      <w:r>
        <w:rPr>
          <w:color w:val="000000" w:themeColor="text1"/>
          <w:sz w:val="24"/>
          <w:szCs w:val="24"/>
        </w:rPr>
        <w:t>variogram</w:t>
      </w:r>
      <w:proofErr w:type="spellEnd"/>
      <w:r>
        <w:rPr>
          <w:color w:val="000000" w:themeColor="text1"/>
          <w:sz w:val="24"/>
          <w:szCs w:val="24"/>
        </w:rPr>
        <w:t>)</w:t>
      </w:r>
      <w:r w:rsidRPr="00B62659">
        <w:rPr>
          <w:color w:val="000000" w:themeColor="text1"/>
          <w:sz w:val="24"/>
          <w:szCs w:val="24"/>
        </w:rPr>
        <w:t xml:space="preserve"> </w:t>
      </w:r>
      <w:r>
        <w:rPr>
          <w:color w:val="000000" w:themeColor="text1"/>
          <w:sz w:val="24"/>
          <w:szCs w:val="24"/>
        </w:rPr>
        <w:t>- JK</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 xml:space="preserve">User experience </w:t>
      </w:r>
      <w:r>
        <w:rPr>
          <w:color w:val="000000" w:themeColor="text1"/>
          <w:sz w:val="24"/>
          <w:szCs w:val="24"/>
        </w:rPr>
        <w:t xml:space="preserve">Pall </w:t>
      </w:r>
      <w:r w:rsidRPr="00B577E5">
        <w:rPr>
          <w:color w:val="000000" w:themeColor="text1"/>
          <w:sz w:val="24"/>
          <w:szCs w:val="24"/>
        </w:rPr>
        <w:t>– ensure that all “examples” and defaults in the code are correct</w:t>
      </w:r>
      <w:r>
        <w:rPr>
          <w:color w:val="000000" w:themeColor="text1"/>
          <w:sz w:val="24"/>
          <w:szCs w:val="24"/>
        </w:rPr>
        <w:t xml:space="preserve"> - JK</w:t>
      </w:r>
    </w:p>
    <w:p w:rsidR="00FE2E12" w:rsidRPr="00B577E5" w:rsidRDefault="00FE2E12" w:rsidP="00FE2E12">
      <w:pPr>
        <w:spacing w:after="0" w:line="240" w:lineRule="auto"/>
        <w:rPr>
          <w:color w:val="000000" w:themeColor="text1"/>
          <w:sz w:val="24"/>
          <w:szCs w:val="24"/>
        </w:rPr>
      </w:pPr>
      <w:r w:rsidRPr="00B577E5">
        <w:rPr>
          <w:color w:val="000000" w:themeColor="text1"/>
          <w:sz w:val="24"/>
          <w:szCs w:val="24"/>
        </w:rPr>
        <w:t>Regional average</w:t>
      </w:r>
      <w:r>
        <w:rPr>
          <w:color w:val="000000" w:themeColor="text1"/>
          <w:sz w:val="24"/>
          <w:szCs w:val="24"/>
        </w:rPr>
        <w:t xml:space="preserve"> P4</w:t>
      </w:r>
      <w:r w:rsidRPr="00B577E5">
        <w:rPr>
          <w:color w:val="000000" w:themeColor="text1"/>
          <w:sz w:val="24"/>
          <w:szCs w:val="24"/>
        </w:rPr>
        <w:t xml:space="preserve"> – add km to resolution question</w:t>
      </w:r>
      <w:r>
        <w:rPr>
          <w:color w:val="000000" w:themeColor="text1"/>
          <w:sz w:val="24"/>
          <w:szCs w:val="24"/>
        </w:rPr>
        <w:t xml:space="preserve"> - JK</w:t>
      </w:r>
    </w:p>
    <w:p w:rsidR="00FE2E12" w:rsidRPr="0075740A" w:rsidRDefault="00FE2E12" w:rsidP="00FE2E12">
      <w:pPr>
        <w:spacing w:after="0" w:line="240" w:lineRule="auto"/>
        <w:rPr>
          <w:color w:val="000000" w:themeColor="text1"/>
          <w:sz w:val="24"/>
          <w:szCs w:val="24"/>
        </w:rPr>
      </w:pPr>
      <w:r w:rsidRPr="0075740A">
        <w:rPr>
          <w:color w:val="000000" w:themeColor="text1"/>
          <w:sz w:val="24"/>
          <w:szCs w:val="24"/>
        </w:rPr>
        <w:t>Diagnostic</w:t>
      </w:r>
      <w:r>
        <w:rPr>
          <w:color w:val="000000" w:themeColor="text1"/>
          <w:sz w:val="24"/>
          <w:szCs w:val="24"/>
        </w:rPr>
        <w:t xml:space="preserve"> P3</w:t>
      </w:r>
      <w:r w:rsidRPr="0075740A">
        <w:rPr>
          <w:color w:val="000000" w:themeColor="text1"/>
          <w:sz w:val="24"/>
          <w:szCs w:val="24"/>
        </w:rPr>
        <w:t xml:space="preserve"> – y-axis minimum of zero enforced for </w:t>
      </w:r>
      <w:proofErr w:type="spellStart"/>
      <w:r w:rsidRPr="0075740A">
        <w:rPr>
          <w:color w:val="000000" w:themeColor="text1"/>
          <w:sz w:val="24"/>
          <w:szCs w:val="24"/>
        </w:rPr>
        <w:t>variograms</w:t>
      </w:r>
      <w:proofErr w:type="spellEnd"/>
      <w:r w:rsidRPr="0075740A">
        <w:rPr>
          <w:color w:val="000000" w:themeColor="text1"/>
          <w:sz w:val="24"/>
          <w:szCs w:val="24"/>
        </w:rPr>
        <w:t xml:space="preserve"> - SG</w:t>
      </w:r>
    </w:p>
    <w:p w:rsidR="00FE2E12" w:rsidRPr="00A8784C" w:rsidRDefault="00FE2E12" w:rsidP="00FE2E12">
      <w:pPr>
        <w:spacing w:after="0" w:line="240" w:lineRule="auto"/>
        <w:rPr>
          <w:sz w:val="24"/>
          <w:szCs w:val="24"/>
        </w:rPr>
      </w:pPr>
      <w:r w:rsidRPr="00A8784C">
        <w:rPr>
          <w:sz w:val="24"/>
          <w:szCs w:val="24"/>
        </w:rPr>
        <w:t xml:space="preserve">Diagnostic </w:t>
      </w:r>
      <w:r>
        <w:rPr>
          <w:sz w:val="24"/>
          <w:szCs w:val="24"/>
        </w:rPr>
        <w:t xml:space="preserve">P3 </w:t>
      </w:r>
      <w:r w:rsidRPr="00A8784C">
        <w:rPr>
          <w:sz w:val="24"/>
          <w:szCs w:val="24"/>
        </w:rPr>
        <w:t xml:space="preserve">– remove green line from </w:t>
      </w:r>
      <w:proofErr w:type="spellStart"/>
      <w:r w:rsidRPr="00A8784C">
        <w:rPr>
          <w:sz w:val="24"/>
          <w:szCs w:val="24"/>
        </w:rPr>
        <w:t>variogram</w:t>
      </w:r>
      <w:proofErr w:type="spellEnd"/>
      <w:r w:rsidRPr="00A8784C">
        <w:rPr>
          <w:sz w:val="24"/>
          <w:szCs w:val="24"/>
        </w:rPr>
        <w:t xml:space="preserve"> plots</w:t>
      </w:r>
      <w:r>
        <w:rPr>
          <w:sz w:val="24"/>
          <w:szCs w:val="24"/>
        </w:rPr>
        <w:t xml:space="preserve"> - JK</w:t>
      </w:r>
    </w:p>
    <w:p w:rsidR="00FE2E12" w:rsidRPr="00A8784C" w:rsidRDefault="00FE2E12" w:rsidP="00FE2E12">
      <w:pPr>
        <w:spacing w:after="0" w:line="240" w:lineRule="auto"/>
        <w:rPr>
          <w:sz w:val="24"/>
          <w:szCs w:val="24"/>
        </w:rPr>
      </w:pPr>
      <w:r w:rsidRPr="00A8784C">
        <w:rPr>
          <w:sz w:val="24"/>
          <w:szCs w:val="24"/>
        </w:rPr>
        <w:t xml:space="preserve">Diagnostic – interactive </w:t>
      </w:r>
      <w:proofErr w:type="spellStart"/>
      <w:r w:rsidRPr="00A8784C">
        <w:rPr>
          <w:sz w:val="24"/>
          <w:szCs w:val="24"/>
        </w:rPr>
        <w:t>variogram</w:t>
      </w:r>
      <w:proofErr w:type="spellEnd"/>
      <w:r w:rsidRPr="00A8784C">
        <w:rPr>
          <w:sz w:val="24"/>
          <w:szCs w:val="24"/>
        </w:rPr>
        <w:t xml:space="preserve"> intermediate </w:t>
      </w:r>
      <w:proofErr w:type="spellStart"/>
      <w:r w:rsidRPr="00A8784C">
        <w:rPr>
          <w:sz w:val="24"/>
          <w:szCs w:val="24"/>
        </w:rPr>
        <w:t>variograms</w:t>
      </w:r>
      <w:proofErr w:type="spellEnd"/>
      <w:r w:rsidRPr="00A8784C">
        <w:rPr>
          <w:sz w:val="24"/>
          <w:szCs w:val="24"/>
        </w:rPr>
        <w:t xml:space="preserve"> not displaying correctly on PC.</w:t>
      </w:r>
      <w:r>
        <w:rPr>
          <w:sz w:val="24"/>
          <w:szCs w:val="24"/>
        </w:rPr>
        <w:t xml:space="preserve"> – JB to illustrate problem (quick fix to change size of image)</w:t>
      </w:r>
    </w:p>
    <w:p w:rsidR="00FC7087" w:rsidRDefault="00FE2E12" w:rsidP="00FE2E12">
      <w:pPr>
        <w:rPr>
          <w:color w:val="000000" w:themeColor="text1"/>
          <w:sz w:val="24"/>
          <w:szCs w:val="24"/>
        </w:rPr>
      </w:pPr>
      <w:r>
        <w:rPr>
          <w:color w:val="000000" w:themeColor="text1"/>
          <w:sz w:val="24"/>
          <w:szCs w:val="24"/>
        </w:rPr>
        <w:t xml:space="preserve">Missing values P2 – quick fix for </w:t>
      </w:r>
      <w:proofErr w:type="spellStart"/>
      <w:r>
        <w:rPr>
          <w:color w:val="000000" w:themeColor="text1"/>
          <w:sz w:val="24"/>
          <w:szCs w:val="24"/>
        </w:rPr>
        <w:t>PrAn</w:t>
      </w:r>
      <w:proofErr w:type="spellEnd"/>
      <w:r>
        <w:rPr>
          <w:color w:val="000000" w:themeColor="text1"/>
          <w:sz w:val="24"/>
          <w:szCs w:val="24"/>
        </w:rPr>
        <w:t xml:space="preserve"> if climatology == 0 then </w:t>
      </w:r>
      <w:proofErr w:type="spellStart"/>
      <w:r>
        <w:rPr>
          <w:color w:val="000000" w:themeColor="text1"/>
          <w:sz w:val="24"/>
          <w:szCs w:val="24"/>
        </w:rPr>
        <w:t>PrAn</w:t>
      </w:r>
      <w:proofErr w:type="spellEnd"/>
      <w:r>
        <w:rPr>
          <w:color w:val="000000" w:themeColor="text1"/>
          <w:sz w:val="24"/>
          <w:szCs w:val="24"/>
        </w:rPr>
        <w:t xml:space="preserve"> &lt;- missing – LV (SG)</w:t>
      </w:r>
    </w:p>
    <w:p w:rsidR="0095763A" w:rsidRDefault="0095763A" w:rsidP="00FE2E12">
      <w:pPr>
        <w:rPr>
          <w:color w:val="000000" w:themeColor="text1"/>
          <w:sz w:val="24"/>
          <w:szCs w:val="24"/>
        </w:rPr>
      </w:pPr>
      <w:r>
        <w:rPr>
          <w:color w:val="000000" w:themeColor="text1"/>
          <w:sz w:val="24"/>
          <w:szCs w:val="24"/>
        </w:rPr>
        <w:t xml:space="preserve">The urgent changes are to be made before the end of March when they will be consolidated (Action JK) and </w:t>
      </w:r>
      <w:r w:rsidR="00366708">
        <w:rPr>
          <w:color w:val="000000" w:themeColor="text1"/>
          <w:sz w:val="24"/>
          <w:szCs w:val="24"/>
        </w:rPr>
        <w:t>sent back out to the team for final testing</w:t>
      </w:r>
      <w:r w:rsidR="00893831">
        <w:rPr>
          <w:color w:val="000000" w:themeColor="text1"/>
          <w:sz w:val="24"/>
          <w:szCs w:val="24"/>
        </w:rPr>
        <w:t>. The user manual will also be updated</w:t>
      </w:r>
      <w:r w:rsidR="00B276FA">
        <w:rPr>
          <w:color w:val="000000" w:themeColor="text1"/>
          <w:sz w:val="24"/>
          <w:szCs w:val="24"/>
        </w:rPr>
        <w:t xml:space="preserve"> to reflect any changes to the code</w:t>
      </w:r>
      <w:r w:rsidR="00893831">
        <w:rPr>
          <w:color w:val="000000" w:themeColor="text1"/>
          <w:sz w:val="24"/>
          <w:szCs w:val="24"/>
        </w:rPr>
        <w:t xml:space="preserve"> (Action LV)</w:t>
      </w:r>
      <w:r w:rsidR="00366708">
        <w:rPr>
          <w:color w:val="000000" w:themeColor="text1"/>
          <w:sz w:val="24"/>
          <w:szCs w:val="24"/>
        </w:rPr>
        <w:t>.</w:t>
      </w:r>
      <w:r w:rsidR="00893831">
        <w:rPr>
          <w:color w:val="000000" w:themeColor="text1"/>
          <w:sz w:val="24"/>
          <w:szCs w:val="24"/>
        </w:rPr>
        <w:t xml:space="preserve"> This will bring the software up</w:t>
      </w:r>
      <w:r w:rsidR="003A7790">
        <w:rPr>
          <w:color w:val="000000" w:themeColor="text1"/>
          <w:sz w:val="24"/>
          <w:szCs w:val="24"/>
        </w:rPr>
        <w:t xml:space="preserve"> to version 1 ready for release. Version 1 of the code and user manuals will be uploaded to the </w:t>
      </w:r>
      <w:proofErr w:type="spellStart"/>
      <w:r w:rsidR="003A7790">
        <w:rPr>
          <w:color w:val="000000" w:themeColor="text1"/>
          <w:sz w:val="24"/>
          <w:szCs w:val="24"/>
        </w:rPr>
        <w:t>Github</w:t>
      </w:r>
      <w:proofErr w:type="spellEnd"/>
      <w:r w:rsidR="003A7790">
        <w:rPr>
          <w:color w:val="000000" w:themeColor="text1"/>
          <w:sz w:val="24"/>
          <w:szCs w:val="24"/>
        </w:rPr>
        <w:t xml:space="preserve"> repository (Action JK).</w:t>
      </w:r>
    </w:p>
    <w:p w:rsidR="008728A9" w:rsidRDefault="005960C9" w:rsidP="00FE2E12">
      <w:pPr>
        <w:rPr>
          <w:color w:val="000000" w:themeColor="text1"/>
          <w:sz w:val="24"/>
          <w:szCs w:val="24"/>
        </w:rPr>
      </w:pPr>
      <w:r>
        <w:rPr>
          <w:color w:val="000000" w:themeColor="text1"/>
          <w:sz w:val="24"/>
          <w:szCs w:val="24"/>
        </w:rPr>
        <w:t>With the code being developed for operational use, with a wide range of users needing to regularly run the code to generate NCMPs, the possibility of setting up a NCMP “service desk” was discussed. The “service desk” would involve one or more experts on the NCMP</w:t>
      </w:r>
      <w:r w:rsidR="002B41B0">
        <w:rPr>
          <w:color w:val="000000" w:themeColor="text1"/>
          <w:sz w:val="24"/>
          <w:szCs w:val="24"/>
        </w:rPr>
        <w:t>s and, ideally, the NCMP</w:t>
      </w:r>
      <w:r>
        <w:rPr>
          <w:color w:val="000000" w:themeColor="text1"/>
          <w:sz w:val="24"/>
          <w:szCs w:val="24"/>
        </w:rPr>
        <w:t xml:space="preserve"> code, whether that </w:t>
      </w:r>
      <w:proofErr w:type="gramStart"/>
      <w:r>
        <w:rPr>
          <w:color w:val="000000" w:themeColor="text1"/>
          <w:sz w:val="24"/>
          <w:szCs w:val="24"/>
        </w:rPr>
        <w:t>be</w:t>
      </w:r>
      <w:proofErr w:type="gramEnd"/>
      <w:r>
        <w:rPr>
          <w:color w:val="000000" w:themeColor="text1"/>
          <w:sz w:val="24"/>
          <w:szCs w:val="24"/>
        </w:rPr>
        <w:t xml:space="preserve"> members of an Expert Team, or involve regional experts at RCCs.</w:t>
      </w:r>
      <w:r w:rsidR="007A6C1C">
        <w:rPr>
          <w:color w:val="000000" w:themeColor="text1"/>
          <w:sz w:val="24"/>
          <w:szCs w:val="24"/>
        </w:rPr>
        <w:t xml:space="preserve"> The “service desk” would respond to u</w:t>
      </w:r>
      <w:r w:rsidR="00DB2AA3">
        <w:rPr>
          <w:color w:val="000000" w:themeColor="text1"/>
          <w:sz w:val="24"/>
          <w:szCs w:val="24"/>
        </w:rPr>
        <w:t>ser queries in a timely fashion and generate a list of frequently asked questions that could be incorporated into the user manuals.</w:t>
      </w:r>
    </w:p>
    <w:p w:rsidR="00ED31C6" w:rsidRDefault="00ED31C6" w:rsidP="00FE2E12">
      <w:pPr>
        <w:rPr>
          <w:color w:val="000000" w:themeColor="text1"/>
          <w:sz w:val="24"/>
          <w:szCs w:val="24"/>
        </w:rPr>
      </w:pPr>
      <w:r>
        <w:rPr>
          <w:color w:val="000000" w:themeColor="text1"/>
          <w:sz w:val="24"/>
          <w:szCs w:val="24"/>
        </w:rPr>
        <w:t xml:space="preserve">The code is currently archived at </w:t>
      </w:r>
      <w:proofErr w:type="spellStart"/>
      <w:r>
        <w:rPr>
          <w:color w:val="000000" w:themeColor="text1"/>
          <w:sz w:val="24"/>
          <w:szCs w:val="24"/>
        </w:rPr>
        <w:t>Github</w:t>
      </w:r>
      <w:proofErr w:type="spellEnd"/>
      <w:r>
        <w:rPr>
          <w:color w:val="000000" w:themeColor="text1"/>
          <w:sz w:val="24"/>
          <w:szCs w:val="24"/>
        </w:rPr>
        <w:t xml:space="preserve"> from where it can be easily downloaded by anyone with an internet connection.</w:t>
      </w:r>
      <w:r w:rsidR="00A64DC1">
        <w:rPr>
          <w:color w:val="000000" w:themeColor="text1"/>
          <w:sz w:val="24"/>
          <w:szCs w:val="24"/>
        </w:rPr>
        <w:t xml:space="preserve"> The repository is currently “owned” by JK and the Bureau of Meteorology has undertaken to maintain the code at least for the immediate future. Updating of the software, guidance and user manuals would best be handled by the ET-OCM. Issues with the code that are raised by FPs and other users can be captured as issues on </w:t>
      </w:r>
      <w:proofErr w:type="spellStart"/>
      <w:r w:rsidR="00A64DC1">
        <w:rPr>
          <w:color w:val="000000" w:themeColor="text1"/>
          <w:sz w:val="24"/>
          <w:szCs w:val="24"/>
        </w:rPr>
        <w:t>Github</w:t>
      </w:r>
      <w:proofErr w:type="spellEnd"/>
      <w:r w:rsidR="00A64DC1">
        <w:rPr>
          <w:color w:val="000000" w:themeColor="text1"/>
          <w:sz w:val="24"/>
          <w:szCs w:val="24"/>
        </w:rPr>
        <w:t>.</w:t>
      </w:r>
    </w:p>
    <w:p w:rsidR="007B3BBD" w:rsidRDefault="007B3BBD" w:rsidP="007B3BBD">
      <w:pPr>
        <w:spacing w:after="0" w:line="240" w:lineRule="auto"/>
        <w:rPr>
          <w:b/>
          <w:lang w:val="en-US"/>
        </w:rPr>
      </w:pPr>
      <w:r w:rsidRPr="007B3BBD">
        <w:rPr>
          <w:b/>
          <w:lang w:val="en-US"/>
        </w:rPr>
        <w:t>Agree on NCMP implementation steps including NCMP dissemination</w:t>
      </w:r>
    </w:p>
    <w:p w:rsidR="00FA3B63" w:rsidRDefault="00FA3B63" w:rsidP="004A3E26">
      <w:pPr>
        <w:spacing w:before="240"/>
        <w:rPr>
          <w:lang w:val="en-US"/>
        </w:rPr>
      </w:pPr>
      <w:r>
        <w:rPr>
          <w:lang w:val="en-US"/>
        </w:rPr>
        <w:t>The steps for implementation within the scope and remaining time of the ET-NCM</w:t>
      </w:r>
      <w:r w:rsidR="00806B4A">
        <w:rPr>
          <w:lang w:val="en-US"/>
        </w:rPr>
        <w:t xml:space="preserve">P were discussed in some detail with a focus on what we can achieve in the short time remaining to the ET-NCMP and how to pass information the </w:t>
      </w:r>
      <w:proofErr w:type="spellStart"/>
      <w:r w:rsidR="00806B4A">
        <w:rPr>
          <w:lang w:val="en-US"/>
        </w:rPr>
        <w:t>the</w:t>
      </w:r>
      <w:proofErr w:type="spellEnd"/>
      <w:r w:rsidR="00806B4A">
        <w:rPr>
          <w:lang w:val="en-US"/>
        </w:rPr>
        <w:t xml:space="preserve"> ET-OCM to help them in their travails.</w:t>
      </w:r>
    </w:p>
    <w:p w:rsidR="00806B4A" w:rsidRDefault="00806B4A" w:rsidP="004A3E26">
      <w:pPr>
        <w:spacing w:before="240"/>
        <w:rPr>
          <w:lang w:val="en-US"/>
        </w:rPr>
      </w:pPr>
      <w:r>
        <w:rPr>
          <w:lang w:val="en-US"/>
        </w:rPr>
        <w:t xml:space="preserve">The </w:t>
      </w:r>
      <w:r w:rsidR="00DC5232">
        <w:rPr>
          <w:lang w:val="en-US"/>
        </w:rPr>
        <w:t>remaining</w:t>
      </w:r>
      <w:r>
        <w:rPr>
          <w:lang w:val="en-US"/>
        </w:rPr>
        <w:t xml:space="preserve"> steps for this team were</w:t>
      </w:r>
      <w:r w:rsidR="00DC5232">
        <w:rPr>
          <w:lang w:val="en-US"/>
        </w:rPr>
        <w:t>:</w:t>
      </w:r>
    </w:p>
    <w:p w:rsidR="00FA3B63" w:rsidRPr="00FA3B63" w:rsidRDefault="00FA3B63" w:rsidP="004A3E26">
      <w:pPr>
        <w:pStyle w:val="ListParagraph"/>
        <w:numPr>
          <w:ilvl w:val="0"/>
          <w:numId w:val="3"/>
        </w:numPr>
        <w:spacing w:before="240"/>
        <w:rPr>
          <w:lang w:val="en-US"/>
        </w:rPr>
      </w:pPr>
      <w:proofErr w:type="spellStart"/>
      <w:r w:rsidRPr="00FA3B63">
        <w:rPr>
          <w:lang w:val="en-US"/>
        </w:rPr>
        <w:lastRenderedPageBreak/>
        <w:t>Finalise</w:t>
      </w:r>
      <w:proofErr w:type="spellEnd"/>
      <w:r w:rsidRPr="00FA3B63">
        <w:rPr>
          <w:lang w:val="en-US"/>
        </w:rPr>
        <w:t xml:space="preserve"> software</w:t>
      </w:r>
      <w:r w:rsidR="000D4AC8">
        <w:rPr>
          <w:lang w:val="en-US"/>
        </w:rPr>
        <w:t xml:space="preserve"> and</w:t>
      </w:r>
      <w:r w:rsidRPr="00FA3B63">
        <w:rPr>
          <w:lang w:val="en-US"/>
        </w:rPr>
        <w:t xml:space="preserve"> user manual </w:t>
      </w:r>
      <w:r w:rsidR="008E7D4A">
        <w:rPr>
          <w:lang w:val="en-US"/>
        </w:rPr>
        <w:t>by</w:t>
      </w:r>
      <w:r w:rsidRPr="00FA3B63">
        <w:rPr>
          <w:lang w:val="en-US"/>
        </w:rPr>
        <w:t xml:space="preserve"> the end of March</w:t>
      </w:r>
      <w:r w:rsidR="0073604C">
        <w:rPr>
          <w:lang w:val="en-US"/>
        </w:rPr>
        <w:t xml:space="preserve"> (SG, LV, </w:t>
      </w:r>
      <w:proofErr w:type="gramStart"/>
      <w:r w:rsidR="0073604C">
        <w:rPr>
          <w:lang w:val="en-US"/>
        </w:rPr>
        <w:t>JK</w:t>
      </w:r>
      <w:proofErr w:type="gramEnd"/>
      <w:r w:rsidR="0073604C">
        <w:rPr>
          <w:lang w:val="en-US"/>
        </w:rPr>
        <w:t>)</w:t>
      </w:r>
      <w:r w:rsidRPr="00FA3B63">
        <w:rPr>
          <w:lang w:val="en-US"/>
        </w:rPr>
        <w:t>.</w:t>
      </w:r>
    </w:p>
    <w:p w:rsidR="00FA3B63" w:rsidRPr="00FA3B63" w:rsidRDefault="00FA3B63" w:rsidP="004A3E26">
      <w:pPr>
        <w:pStyle w:val="ListParagraph"/>
        <w:numPr>
          <w:ilvl w:val="0"/>
          <w:numId w:val="3"/>
        </w:numPr>
        <w:spacing w:before="240"/>
        <w:rPr>
          <w:lang w:val="en-US"/>
        </w:rPr>
      </w:pPr>
      <w:r w:rsidRPr="00FA3B63">
        <w:rPr>
          <w:lang w:val="en-US"/>
        </w:rPr>
        <w:t>Final test of software and update of user manual</w:t>
      </w:r>
      <w:r w:rsidR="0073604C">
        <w:rPr>
          <w:lang w:val="en-US"/>
        </w:rPr>
        <w:t xml:space="preserve"> (All)</w:t>
      </w:r>
    </w:p>
    <w:p w:rsidR="00FA3B63" w:rsidRPr="00FA3B63" w:rsidRDefault="00FA3B63" w:rsidP="004A3E26">
      <w:pPr>
        <w:pStyle w:val="ListParagraph"/>
        <w:numPr>
          <w:ilvl w:val="0"/>
          <w:numId w:val="3"/>
        </w:numPr>
        <w:spacing w:before="240"/>
        <w:rPr>
          <w:lang w:val="en-US"/>
        </w:rPr>
      </w:pPr>
      <w:r>
        <w:rPr>
          <w:lang w:val="en-US"/>
        </w:rPr>
        <w:t xml:space="preserve">Provide information for </w:t>
      </w:r>
      <w:r w:rsidRPr="00FA3B63">
        <w:rPr>
          <w:lang w:val="en-US"/>
        </w:rPr>
        <w:t>ET</w:t>
      </w:r>
      <w:r>
        <w:rPr>
          <w:lang w:val="en-US"/>
        </w:rPr>
        <w:t>-OCM</w:t>
      </w:r>
      <w:r w:rsidRPr="00FA3B63">
        <w:rPr>
          <w:lang w:val="en-US"/>
        </w:rPr>
        <w:t xml:space="preserve"> by the end March</w:t>
      </w:r>
      <w:r w:rsidR="00AA3EFF">
        <w:rPr>
          <w:lang w:val="en-US"/>
        </w:rPr>
        <w:t xml:space="preserve"> (JK to collate)</w:t>
      </w:r>
      <w:r w:rsidRPr="00FA3B63">
        <w:rPr>
          <w:lang w:val="en-US"/>
        </w:rPr>
        <w:t>:</w:t>
      </w:r>
    </w:p>
    <w:p w:rsidR="00FA3B63" w:rsidRPr="00FA3B63" w:rsidRDefault="00FA3B63" w:rsidP="004A3E26">
      <w:pPr>
        <w:pStyle w:val="ListParagraph"/>
        <w:numPr>
          <w:ilvl w:val="1"/>
          <w:numId w:val="3"/>
        </w:numPr>
        <w:spacing w:before="240"/>
        <w:rPr>
          <w:lang w:val="en-US"/>
        </w:rPr>
      </w:pPr>
      <w:r w:rsidRPr="00FA3B63">
        <w:rPr>
          <w:lang w:val="en-US"/>
        </w:rPr>
        <w:t>Plan for Focal points (testing, roll out of code, feedback survey, implementation and reporting)</w:t>
      </w:r>
    </w:p>
    <w:p w:rsidR="00FA3B63" w:rsidRPr="00FA3B63" w:rsidRDefault="00FA3B63" w:rsidP="004A3E26">
      <w:pPr>
        <w:pStyle w:val="ListParagraph"/>
        <w:numPr>
          <w:ilvl w:val="1"/>
          <w:numId w:val="3"/>
        </w:numPr>
        <w:spacing w:before="240"/>
        <w:rPr>
          <w:lang w:val="en-US"/>
        </w:rPr>
      </w:pPr>
      <w:r w:rsidRPr="00FA3B63">
        <w:rPr>
          <w:lang w:val="en-US"/>
        </w:rPr>
        <w:t>Capacity building recommendations</w:t>
      </w:r>
      <w:r w:rsidR="008E7D4A">
        <w:rPr>
          <w:lang w:val="en-US"/>
        </w:rPr>
        <w:t xml:space="preserve"> (based on materials developed at the Melbourne meeting)</w:t>
      </w:r>
    </w:p>
    <w:p w:rsidR="00FA3B63" w:rsidRPr="00FA3B63" w:rsidRDefault="00FA3B63" w:rsidP="004A3E26">
      <w:pPr>
        <w:pStyle w:val="ListParagraph"/>
        <w:numPr>
          <w:ilvl w:val="1"/>
          <w:numId w:val="3"/>
        </w:numPr>
        <w:spacing w:before="240"/>
        <w:rPr>
          <w:lang w:val="en-US"/>
        </w:rPr>
      </w:pPr>
      <w:r w:rsidRPr="00FA3B63">
        <w:rPr>
          <w:lang w:val="en-US"/>
        </w:rPr>
        <w:t>Dissemination (summar</w:t>
      </w:r>
      <w:r w:rsidR="008E7D4A">
        <w:rPr>
          <w:lang w:val="en-US"/>
        </w:rPr>
        <w:t>y of</w:t>
      </w:r>
      <w:r w:rsidRPr="00FA3B63">
        <w:rPr>
          <w:lang w:val="en-US"/>
        </w:rPr>
        <w:t xml:space="preserve"> existing discussions</w:t>
      </w:r>
      <w:r w:rsidR="00016772">
        <w:rPr>
          <w:lang w:val="en-US"/>
        </w:rPr>
        <w:t xml:space="preserve"> from previous meetings</w:t>
      </w:r>
      <w:r w:rsidRPr="00FA3B63">
        <w:rPr>
          <w:lang w:val="en-US"/>
        </w:rPr>
        <w:t>)</w:t>
      </w:r>
    </w:p>
    <w:p w:rsidR="00FA3B63" w:rsidRPr="00FA3B63" w:rsidRDefault="00FA3B63" w:rsidP="004A3E26">
      <w:pPr>
        <w:pStyle w:val="ListParagraph"/>
        <w:numPr>
          <w:ilvl w:val="1"/>
          <w:numId w:val="3"/>
        </w:numPr>
        <w:spacing w:before="240"/>
        <w:rPr>
          <w:lang w:val="en-US"/>
        </w:rPr>
      </w:pPr>
      <w:r w:rsidRPr="00FA3B63">
        <w:rPr>
          <w:lang w:val="en-US"/>
        </w:rPr>
        <w:t>Notes on software management</w:t>
      </w:r>
    </w:p>
    <w:p w:rsidR="00FA3B63" w:rsidRPr="00FA3B63" w:rsidRDefault="00437A99" w:rsidP="004A3E26">
      <w:pPr>
        <w:pStyle w:val="ListParagraph"/>
        <w:numPr>
          <w:ilvl w:val="0"/>
          <w:numId w:val="3"/>
        </w:numPr>
        <w:spacing w:before="240"/>
        <w:rPr>
          <w:lang w:val="en-US"/>
        </w:rPr>
      </w:pPr>
      <w:r>
        <w:rPr>
          <w:lang w:val="en-US"/>
        </w:rPr>
        <w:t>Produced t</w:t>
      </w:r>
      <w:r w:rsidR="00FA3B63" w:rsidRPr="00FA3B63">
        <w:rPr>
          <w:lang w:val="en-US"/>
        </w:rPr>
        <w:t xml:space="preserve">wo page </w:t>
      </w:r>
      <w:proofErr w:type="gramStart"/>
      <w:r w:rsidR="00FA3B63" w:rsidRPr="00FA3B63">
        <w:rPr>
          <w:lang w:val="en-US"/>
        </w:rPr>
        <w:t>summary</w:t>
      </w:r>
      <w:proofErr w:type="gramEnd"/>
      <w:r w:rsidR="00FA3B63" w:rsidRPr="00FA3B63">
        <w:rPr>
          <w:lang w:val="en-US"/>
        </w:rPr>
        <w:t xml:space="preserve"> </w:t>
      </w:r>
      <w:r>
        <w:rPr>
          <w:lang w:val="en-US"/>
        </w:rPr>
        <w:t>of the accomplishments of ET-NCMP and guide for ET-OCM</w:t>
      </w:r>
      <w:r w:rsidR="00FA3B63" w:rsidRPr="00FA3B63">
        <w:rPr>
          <w:lang w:val="en-US"/>
        </w:rPr>
        <w:t>.</w:t>
      </w:r>
      <w:r w:rsidR="004D25C9">
        <w:rPr>
          <w:lang w:val="en-US"/>
        </w:rPr>
        <w:t xml:space="preserve"> (Action LV, review by All)</w:t>
      </w:r>
    </w:p>
    <w:p w:rsidR="00FA3B63" w:rsidRPr="00FA3B63" w:rsidRDefault="00FA3B63" w:rsidP="004A3E26">
      <w:pPr>
        <w:pStyle w:val="ListParagraph"/>
        <w:numPr>
          <w:ilvl w:val="0"/>
          <w:numId w:val="3"/>
        </w:numPr>
        <w:spacing w:before="240"/>
        <w:rPr>
          <w:lang w:val="en-US"/>
        </w:rPr>
      </w:pPr>
      <w:r w:rsidRPr="00FA3B63">
        <w:rPr>
          <w:lang w:val="en-US"/>
        </w:rPr>
        <w:t xml:space="preserve">Short meeting report </w:t>
      </w:r>
      <w:r w:rsidR="00437A99">
        <w:rPr>
          <w:lang w:val="en-US"/>
        </w:rPr>
        <w:t>and</w:t>
      </w:r>
      <w:r w:rsidRPr="00FA3B63">
        <w:rPr>
          <w:lang w:val="en-US"/>
        </w:rPr>
        <w:t xml:space="preserve"> presentations on web page</w:t>
      </w:r>
      <w:r w:rsidR="00437A99">
        <w:rPr>
          <w:lang w:val="en-US"/>
        </w:rPr>
        <w:t xml:space="preserve"> (Action JK)</w:t>
      </w:r>
    </w:p>
    <w:p w:rsidR="00FA3B63" w:rsidRPr="00FA3B63" w:rsidRDefault="00FA3B63" w:rsidP="004A3E26">
      <w:pPr>
        <w:pStyle w:val="ListParagraph"/>
        <w:numPr>
          <w:ilvl w:val="0"/>
          <w:numId w:val="3"/>
        </w:numPr>
        <w:spacing w:before="240"/>
        <w:rPr>
          <w:lang w:val="en-US"/>
        </w:rPr>
      </w:pPr>
      <w:r w:rsidRPr="00FA3B63">
        <w:rPr>
          <w:lang w:val="en-US"/>
        </w:rPr>
        <w:t>Send deliverables to Peer for WMO website</w:t>
      </w:r>
      <w:r w:rsidR="00F02521">
        <w:rPr>
          <w:lang w:val="en-US"/>
        </w:rPr>
        <w:t xml:space="preserve"> (Action JK)</w:t>
      </w:r>
    </w:p>
    <w:p w:rsidR="00227AEF" w:rsidRPr="00CA015F" w:rsidRDefault="00D81DAA" w:rsidP="004A3E26">
      <w:pPr>
        <w:spacing w:before="240"/>
        <w:rPr>
          <w:lang w:val="en-US"/>
        </w:rPr>
      </w:pPr>
      <w:r>
        <w:rPr>
          <w:lang w:val="en-US"/>
        </w:rPr>
        <w:t xml:space="preserve">Regarding dissemination, the current simple plan, to send the NCMPs to the WMO at a standard email address (as listed in the user manual), was deemed sufficient for the time being. At previous meetings, </w:t>
      </w:r>
      <w:r w:rsidR="00B51FD3">
        <w:rPr>
          <w:lang w:val="en-US"/>
        </w:rPr>
        <w:t>we have discussed a more formal process involving CBS and CLIMAT-like messages, but the new ET-OCM will be better p</w:t>
      </w:r>
      <w:r w:rsidR="003041C3">
        <w:rPr>
          <w:lang w:val="en-US"/>
        </w:rPr>
        <w:t>laced to take this idea forward as the feedback was that submissions to CBS for new messages requir</w:t>
      </w:r>
      <w:r w:rsidR="00FE0A2A">
        <w:rPr>
          <w:lang w:val="en-US"/>
        </w:rPr>
        <w:t>es a certain degree of maturity that will not be achieved until more testing has been u</w:t>
      </w:r>
      <w:r w:rsidR="00E24387">
        <w:rPr>
          <w:lang w:val="en-US"/>
        </w:rPr>
        <w:t>ndertaken with the focal points.</w:t>
      </w:r>
    </w:p>
    <w:p w:rsidR="00227AEF" w:rsidRDefault="00227AEF" w:rsidP="00227AEF">
      <w:pPr>
        <w:spacing w:after="0" w:line="240" w:lineRule="auto"/>
        <w:rPr>
          <w:b/>
          <w:lang w:val="en-US"/>
        </w:rPr>
      </w:pPr>
      <w:r w:rsidRPr="00227AEF">
        <w:rPr>
          <w:b/>
          <w:lang w:val="en-US"/>
        </w:rPr>
        <w:t>Outline of communication and capacity building strategies and next activities</w:t>
      </w:r>
    </w:p>
    <w:p w:rsidR="00227AEF" w:rsidRDefault="00227AEF" w:rsidP="00227AEF">
      <w:pPr>
        <w:spacing w:after="0" w:line="240" w:lineRule="auto"/>
        <w:rPr>
          <w:lang w:val="en-US"/>
        </w:rPr>
      </w:pPr>
    </w:p>
    <w:p w:rsidR="005B3C1C" w:rsidRDefault="005B3C1C" w:rsidP="00264583">
      <w:pPr>
        <w:spacing w:after="0"/>
        <w:rPr>
          <w:lang w:val="en-US"/>
        </w:rPr>
      </w:pPr>
      <w:r>
        <w:rPr>
          <w:lang w:val="en-US"/>
        </w:rPr>
        <w:t xml:space="preserve">The team discussed communication and capacity building strategies extensively at the Melbourne meeting. As there has been little additional work in this area since then, the focus being on the guidance and software, it was decided to </w:t>
      </w:r>
      <w:proofErr w:type="spellStart"/>
      <w:r>
        <w:rPr>
          <w:lang w:val="en-US"/>
        </w:rPr>
        <w:t>summarise</w:t>
      </w:r>
      <w:proofErr w:type="spellEnd"/>
      <w:r>
        <w:rPr>
          <w:lang w:val="en-US"/>
        </w:rPr>
        <w:t xml:space="preserve"> the outcomes from the Melbourne meeting.</w:t>
      </w:r>
      <w:r w:rsidR="007D193B">
        <w:rPr>
          <w:lang w:val="en-US"/>
        </w:rPr>
        <w:t xml:space="preserve"> It was noted that if the new ET-OCM wishes to make use of funds available for 2018 for a workshop, planning will have to start soon.</w:t>
      </w:r>
    </w:p>
    <w:p w:rsidR="00CA015F" w:rsidRDefault="00CA015F" w:rsidP="00264583">
      <w:pPr>
        <w:spacing w:after="0"/>
        <w:rPr>
          <w:lang w:val="en-US"/>
        </w:rPr>
      </w:pPr>
    </w:p>
    <w:p w:rsidR="00CA015F" w:rsidRDefault="00CA015F" w:rsidP="00264583">
      <w:pPr>
        <w:spacing w:after="0"/>
        <w:rPr>
          <w:lang w:val="en-US"/>
        </w:rPr>
      </w:pPr>
      <w:r>
        <w:rPr>
          <w:lang w:val="en-US"/>
        </w:rPr>
        <w:t>Communication with the Focal Points was also briefly discussed</w:t>
      </w:r>
      <w:r w:rsidR="00FF2116">
        <w:rPr>
          <w:lang w:val="en-US"/>
        </w:rPr>
        <w:t>. The guidance is now published and the software and user manual will be finalized soon. The ET-OCM will oversee the dissemination of guidance and software to focal points. It was suggested that when the guidelines and software release are announced that a follow up request for Focal Point nominations be sent the NHMSs. The ET-NCMP will assemble a list of monitoring contacts within in NHMS that for countries that have not yet nominated a focal point. It might help to increase the number of focal points successfully nominated if the official letter asking for further nominations is accompanied by a less formal note to contacts to inform them that the letter has been sent to PRs.</w:t>
      </w:r>
    </w:p>
    <w:p w:rsidR="00FF1C5C" w:rsidRDefault="00FF1C5C" w:rsidP="00264583">
      <w:pPr>
        <w:spacing w:after="0"/>
        <w:rPr>
          <w:lang w:val="en-US"/>
        </w:rPr>
      </w:pPr>
    </w:p>
    <w:p w:rsidR="00FF1C5C" w:rsidRDefault="00FF1C5C" w:rsidP="00264583">
      <w:pPr>
        <w:spacing w:after="0"/>
        <w:rPr>
          <w:lang w:val="en-US"/>
        </w:rPr>
      </w:pPr>
      <w:r>
        <w:rPr>
          <w:lang w:val="en-US"/>
        </w:rPr>
        <w:t>The ET-OCM will have to collect and act on feedback from focal points regarding the implementation of the software in NHMSs as well as preparation and dissemination of NCMPS.</w:t>
      </w:r>
      <w:r w:rsidR="00264583">
        <w:rPr>
          <w:lang w:val="en-US"/>
        </w:rPr>
        <w:t xml:space="preserve"> The terms of reference from the FPs, which were sent out with the letter asking NHMSs to nominate focal points, have certain communication responsibilities which require contact with the ET-NCMP. As the ET-NCMP will no longer exist, the FPs will have to communicate with ET-OCM.</w:t>
      </w:r>
    </w:p>
    <w:p w:rsidR="005E2B81" w:rsidRDefault="005E2B81" w:rsidP="00264583">
      <w:pPr>
        <w:spacing w:after="0"/>
        <w:rPr>
          <w:lang w:val="en-US"/>
        </w:rPr>
      </w:pPr>
    </w:p>
    <w:p w:rsidR="005E2B81" w:rsidRPr="005E2B81" w:rsidRDefault="005E2B81" w:rsidP="005E2B81">
      <w:pPr>
        <w:spacing w:after="0"/>
      </w:pPr>
      <w:r w:rsidRPr="005E2B81">
        <w:rPr>
          <w:bCs/>
        </w:rPr>
        <w:t>TERMS OF REFERENCE for FOCAL POINTS</w:t>
      </w:r>
    </w:p>
    <w:p w:rsidR="00000000" w:rsidRPr="005E2B81" w:rsidRDefault="00FB148D" w:rsidP="005E2B81">
      <w:pPr>
        <w:numPr>
          <w:ilvl w:val="0"/>
          <w:numId w:val="4"/>
        </w:numPr>
        <w:spacing w:after="0"/>
      </w:pPr>
      <w:r w:rsidRPr="005E2B81">
        <w:lastRenderedPageBreak/>
        <w:t>To collaborate with ET-NCMP on identifying existing national sources for climate monitoring products and related capacities as well as related training and capacity building needs;</w:t>
      </w:r>
    </w:p>
    <w:p w:rsidR="00000000" w:rsidRPr="005E2B81" w:rsidRDefault="00FB148D" w:rsidP="005E2B81">
      <w:pPr>
        <w:numPr>
          <w:ilvl w:val="0"/>
          <w:numId w:val="4"/>
        </w:numPr>
        <w:spacing w:after="0"/>
      </w:pPr>
      <w:r w:rsidRPr="005E2B81">
        <w:t>To raise awareness of the NMHS staff and other relevant stakeholders on the need for and the importance of NCMPs;</w:t>
      </w:r>
    </w:p>
    <w:p w:rsidR="00000000" w:rsidRPr="005E2B81" w:rsidRDefault="00FB148D" w:rsidP="005E2B81">
      <w:pPr>
        <w:numPr>
          <w:ilvl w:val="0"/>
          <w:numId w:val="4"/>
        </w:numPr>
        <w:spacing w:after="0"/>
      </w:pPr>
      <w:r w:rsidRPr="005E2B81">
        <w:t>To facilitate the calc</w:t>
      </w:r>
      <w:r w:rsidRPr="005E2B81">
        <w:t>ulation of NCMPs including its dissemination via agreed protocols;</w:t>
      </w:r>
    </w:p>
    <w:p w:rsidR="005E2B81" w:rsidRPr="005E2B81" w:rsidRDefault="00FB148D" w:rsidP="00264583">
      <w:pPr>
        <w:numPr>
          <w:ilvl w:val="0"/>
          <w:numId w:val="4"/>
        </w:numPr>
        <w:spacing w:after="0"/>
      </w:pPr>
      <w:r w:rsidRPr="005E2B81">
        <w:t>To prepare and submit feedback to ET-NCMP on the challenges and the need for improvement emanating from the preparation and</w:t>
      </w:r>
      <w:r w:rsidRPr="005E2B81">
        <w:t xml:space="preserve"> dissemination of the NCMPs.</w:t>
      </w:r>
    </w:p>
    <w:p w:rsidR="00227AEF" w:rsidRPr="00227AEF" w:rsidRDefault="00227AEF" w:rsidP="00227AEF">
      <w:pPr>
        <w:spacing w:after="0" w:line="240" w:lineRule="auto"/>
        <w:rPr>
          <w:lang w:val="en-US"/>
        </w:rPr>
      </w:pPr>
    </w:p>
    <w:p w:rsidR="00227AEF" w:rsidRPr="00227AEF" w:rsidRDefault="00227AEF" w:rsidP="00227AEF">
      <w:pPr>
        <w:spacing w:after="0" w:line="240" w:lineRule="auto"/>
        <w:rPr>
          <w:b/>
          <w:lang w:val="en-US"/>
        </w:rPr>
      </w:pPr>
      <w:r w:rsidRPr="00227AEF">
        <w:rPr>
          <w:b/>
          <w:lang w:val="en-US"/>
        </w:rPr>
        <w:t xml:space="preserve">Draft </w:t>
      </w:r>
      <w:proofErr w:type="spellStart"/>
      <w:r w:rsidRPr="00227AEF">
        <w:rPr>
          <w:b/>
          <w:lang w:val="en-US"/>
        </w:rPr>
        <w:t>ToR</w:t>
      </w:r>
      <w:proofErr w:type="spellEnd"/>
      <w:r w:rsidRPr="00227AEF">
        <w:rPr>
          <w:b/>
          <w:lang w:val="en-US"/>
        </w:rPr>
        <w:t xml:space="preserve"> for NCMP-related work in the next </w:t>
      </w:r>
      <w:proofErr w:type="spellStart"/>
      <w:r w:rsidRPr="00227AEF">
        <w:rPr>
          <w:b/>
          <w:lang w:val="en-US"/>
        </w:rPr>
        <w:t>CCl</w:t>
      </w:r>
      <w:proofErr w:type="spellEnd"/>
      <w:r w:rsidRPr="00227AEF">
        <w:rPr>
          <w:b/>
          <w:lang w:val="en-US"/>
        </w:rPr>
        <w:t xml:space="preserve"> intersessional period </w:t>
      </w:r>
    </w:p>
    <w:p w:rsidR="00141208" w:rsidRDefault="00CB0BF0" w:rsidP="00227AEF">
      <w:pPr>
        <w:spacing w:before="240"/>
      </w:pPr>
      <w:r>
        <w:t>The work of the ET-NCMP was reviewed. Fatima introduced the new draft expert teams and the draft terms of reference of the ET-</w:t>
      </w:r>
      <w:r w:rsidR="00924340">
        <w:t>Operational Climate Monitoring</w:t>
      </w:r>
      <w:r w:rsidR="00097A80">
        <w:t>. The difficulty of achieving the aims of the new expert team with a similar or smaller number of people was noted</w:t>
      </w:r>
      <w:r w:rsidR="0075113F">
        <w:t>. There was also some concern that moving to an implementation phase without ongoing development could lead to the NCMP implementation be</w:t>
      </w:r>
      <w:r w:rsidR="00141208">
        <w:t>coming gradually less relevant.</w:t>
      </w:r>
      <w:r w:rsidR="00C36D6C">
        <w:t xml:space="preserve"> The value of collocating CCDI and NCMP work within one ET was discussed, including the possibility of harmonising software, processes and combining efforts on p</w:t>
      </w:r>
      <w:r w:rsidR="00D13EF1">
        <w:t>lanning and running workshops.</w:t>
      </w:r>
    </w:p>
    <w:p w:rsidR="00141208" w:rsidRDefault="00141208" w:rsidP="00227AEF">
      <w:pPr>
        <w:spacing w:before="240"/>
      </w:pPr>
      <w:r>
        <w:t xml:space="preserve">Numerous possible interactions between the NCMP-related work of the ET-OCM and other focus areas in the draft </w:t>
      </w:r>
      <w:proofErr w:type="spellStart"/>
      <w:r>
        <w:t>CCl</w:t>
      </w:r>
      <w:proofErr w:type="spellEnd"/>
      <w:r>
        <w:t xml:space="preserve"> structure were noted. In particular, software developed in the sector specific indices has some relationship to the R-</w:t>
      </w:r>
      <w:proofErr w:type="spellStart"/>
      <w:r>
        <w:t>Climdex</w:t>
      </w:r>
      <w:proofErr w:type="spellEnd"/>
      <w:r>
        <w:t xml:space="preserve"> software adapted by the ET-NCMP. Some coordination between teams with regards to index software could help limit the further duplication of effort. The value of NCMPs for policy support via inclusion in the WMO annual statement and through climates services was also raised.</w:t>
      </w:r>
    </w:p>
    <w:p w:rsidR="007B3BBD" w:rsidRDefault="00A43191" w:rsidP="00227AEF">
      <w:pPr>
        <w:spacing w:before="240"/>
      </w:pPr>
      <w:r>
        <w:t>Bearing these things in mind, t</w:t>
      </w:r>
      <w:r w:rsidR="002E7B22">
        <w:t>he following draft terms of reference were agreed upon.</w:t>
      </w:r>
      <w:r w:rsidR="00CB0BF0">
        <w:t xml:space="preserve"> </w:t>
      </w:r>
    </w:p>
    <w:p w:rsidR="00CB0BF0" w:rsidRPr="00CB0BF0" w:rsidRDefault="00CB0BF0" w:rsidP="00CB0BF0">
      <w:pPr>
        <w:pStyle w:val="ListParagraph"/>
        <w:numPr>
          <w:ilvl w:val="0"/>
          <w:numId w:val="2"/>
        </w:numPr>
        <w:spacing w:before="240"/>
      </w:pPr>
      <w:r w:rsidRPr="00CB0BF0">
        <w:t>Ensure communication and dissemination of latest software and guidelines for operational production of NCMPs  to NHMS and Focal Points;</w:t>
      </w:r>
    </w:p>
    <w:p w:rsidR="00CB0BF0" w:rsidRPr="00CB0BF0" w:rsidRDefault="00CB0BF0" w:rsidP="00CB0BF0">
      <w:pPr>
        <w:pStyle w:val="ListParagraph"/>
        <w:numPr>
          <w:ilvl w:val="0"/>
          <w:numId w:val="2"/>
        </w:numPr>
        <w:spacing w:before="240"/>
      </w:pPr>
      <w:r w:rsidRPr="00CB0BF0">
        <w:t>Put in place mechanisms for maintenance of software and guidance, including feedback from users and FPs.</w:t>
      </w:r>
    </w:p>
    <w:p w:rsidR="00CB0BF0" w:rsidRPr="00CB0BF0" w:rsidRDefault="00CB0BF0" w:rsidP="00CB0BF0">
      <w:pPr>
        <w:pStyle w:val="ListParagraph"/>
        <w:numPr>
          <w:ilvl w:val="0"/>
          <w:numId w:val="2"/>
        </w:numPr>
        <w:spacing w:before="240"/>
      </w:pPr>
      <w:r w:rsidRPr="00CB0BF0">
        <w:t>Conduct assessment of the existing/progress capabilities for national climate monitoring on a regular basis, including through workshops and interaction with focal points;</w:t>
      </w:r>
    </w:p>
    <w:p w:rsidR="00CB0BF0" w:rsidRPr="00CB0BF0" w:rsidRDefault="00CB0BF0" w:rsidP="00CB0BF0">
      <w:pPr>
        <w:pStyle w:val="ListParagraph"/>
        <w:numPr>
          <w:ilvl w:val="0"/>
          <w:numId w:val="2"/>
        </w:numPr>
        <w:spacing w:before="240"/>
      </w:pPr>
      <w:r w:rsidRPr="00CB0BF0">
        <w:t>Collaborate with other groups such as the relevant CBS teams regarding the exchange of NCMPs, and liaise with World Data Centres as appropriate on scientific and technical guidance;</w:t>
      </w:r>
    </w:p>
    <w:p w:rsidR="00CB0BF0" w:rsidRPr="00CB0BF0" w:rsidRDefault="00CB0BF0" w:rsidP="00CB0BF0">
      <w:pPr>
        <w:pStyle w:val="ListParagraph"/>
        <w:numPr>
          <w:ilvl w:val="0"/>
          <w:numId w:val="2"/>
        </w:numPr>
        <w:spacing w:before="240"/>
      </w:pPr>
      <w:r w:rsidRPr="00CB0BF0">
        <w:t>Monitor ongoing relevance and usefulness of NCMPs through feedback from NHMS and need for extending the list of NCMPs.</w:t>
      </w:r>
    </w:p>
    <w:p w:rsidR="00CB0BF0" w:rsidRDefault="00CB0BF0" w:rsidP="00CB0BF0">
      <w:pPr>
        <w:pStyle w:val="ListParagraph"/>
        <w:numPr>
          <w:ilvl w:val="0"/>
          <w:numId w:val="2"/>
        </w:numPr>
        <w:spacing w:before="240"/>
      </w:pPr>
      <w:r w:rsidRPr="00CB0BF0">
        <w:t>Monitor production of NCMPs in NHMS and use of NCMPs such as the WMO annual statement</w:t>
      </w:r>
    </w:p>
    <w:p w:rsidR="007D193B" w:rsidRPr="007D193B" w:rsidRDefault="007D193B" w:rsidP="007D193B">
      <w:pPr>
        <w:spacing w:before="240"/>
        <w:rPr>
          <w:b/>
        </w:rPr>
      </w:pPr>
      <w:r w:rsidRPr="007D193B">
        <w:rPr>
          <w:b/>
        </w:rPr>
        <w:t>Final steps and actions</w:t>
      </w:r>
    </w:p>
    <w:p w:rsidR="003B2011" w:rsidRDefault="00FB148D" w:rsidP="003B2011">
      <w:pPr>
        <w:pStyle w:val="ListParagraph"/>
        <w:numPr>
          <w:ilvl w:val="0"/>
          <w:numId w:val="7"/>
        </w:numPr>
        <w:spacing w:before="240"/>
      </w:pPr>
      <w:r w:rsidRPr="003B2011">
        <w:t xml:space="preserve">Finalise software– </w:t>
      </w:r>
      <w:r w:rsidR="005632CE">
        <w:t>LV, SG, JK</w:t>
      </w:r>
    </w:p>
    <w:p w:rsidR="00631FAF" w:rsidRDefault="00631FAF" w:rsidP="003B2011">
      <w:pPr>
        <w:pStyle w:val="ListParagraph"/>
        <w:numPr>
          <w:ilvl w:val="0"/>
          <w:numId w:val="7"/>
        </w:numPr>
        <w:spacing w:before="240"/>
      </w:pPr>
      <w:r>
        <w:t>Run tests for Brazil - AR</w:t>
      </w:r>
    </w:p>
    <w:p w:rsidR="00000000" w:rsidRPr="003B2011" w:rsidRDefault="00FB148D" w:rsidP="003B2011">
      <w:pPr>
        <w:pStyle w:val="ListParagraph"/>
        <w:numPr>
          <w:ilvl w:val="0"/>
          <w:numId w:val="7"/>
        </w:numPr>
        <w:spacing w:before="240"/>
      </w:pPr>
      <w:r w:rsidRPr="003B2011">
        <w:t>Final test of software by end of March  - everyone</w:t>
      </w:r>
    </w:p>
    <w:p w:rsidR="00651B57" w:rsidRPr="003B2011" w:rsidRDefault="00651B57" w:rsidP="00651B57">
      <w:pPr>
        <w:pStyle w:val="ListParagraph"/>
        <w:numPr>
          <w:ilvl w:val="0"/>
          <w:numId w:val="7"/>
        </w:numPr>
        <w:spacing w:before="240"/>
      </w:pPr>
      <w:r>
        <w:lastRenderedPageBreak/>
        <w:t>U</w:t>
      </w:r>
      <w:r w:rsidRPr="003B2011">
        <w:t>pdate user manual – LV</w:t>
      </w:r>
    </w:p>
    <w:p w:rsidR="00000000" w:rsidRPr="003B2011" w:rsidRDefault="00FB148D" w:rsidP="003B2011">
      <w:pPr>
        <w:pStyle w:val="ListParagraph"/>
        <w:numPr>
          <w:ilvl w:val="0"/>
          <w:numId w:val="7"/>
        </w:numPr>
        <w:spacing w:before="240"/>
      </w:pPr>
      <w:r w:rsidRPr="003B2011">
        <w:t>Capture remaining issues and put code</w:t>
      </w:r>
      <w:r w:rsidR="00651B57">
        <w:t xml:space="preserve"> and user manuals</w:t>
      </w:r>
      <w:r w:rsidRPr="003B2011">
        <w:t xml:space="preserve"> o</w:t>
      </w:r>
      <w:r w:rsidRPr="003B2011">
        <w:t xml:space="preserve">n </w:t>
      </w:r>
      <w:proofErr w:type="spellStart"/>
      <w:r w:rsidR="00275492">
        <w:t>github</w:t>
      </w:r>
      <w:proofErr w:type="spellEnd"/>
      <w:r w:rsidRPr="003B2011">
        <w:t xml:space="preserve"> - JK</w:t>
      </w:r>
    </w:p>
    <w:p w:rsidR="00000000" w:rsidRDefault="00FB148D" w:rsidP="003B2011">
      <w:pPr>
        <w:pStyle w:val="ListParagraph"/>
        <w:numPr>
          <w:ilvl w:val="0"/>
          <w:numId w:val="7"/>
        </w:numPr>
        <w:spacing w:before="240"/>
      </w:pPr>
      <w:r w:rsidRPr="003B2011">
        <w:t xml:space="preserve">Everything on web (user manual, code) and finalised </w:t>
      </w:r>
      <w:r w:rsidR="003B2011">
        <w:t>–</w:t>
      </w:r>
      <w:r w:rsidRPr="003B2011">
        <w:t xml:space="preserve"> JK</w:t>
      </w:r>
    </w:p>
    <w:p w:rsidR="00000000" w:rsidRPr="003B2011" w:rsidRDefault="00FB148D" w:rsidP="003B2011">
      <w:pPr>
        <w:pStyle w:val="ListParagraph"/>
        <w:numPr>
          <w:ilvl w:val="0"/>
          <w:numId w:val="7"/>
        </w:numPr>
        <w:spacing w:before="240"/>
      </w:pPr>
      <w:r w:rsidRPr="003B2011">
        <w:t>Send presentations to John – Everyone</w:t>
      </w:r>
    </w:p>
    <w:p w:rsidR="00000000" w:rsidRPr="003B2011" w:rsidRDefault="00FB148D" w:rsidP="003B2011">
      <w:pPr>
        <w:pStyle w:val="ListParagraph"/>
        <w:numPr>
          <w:ilvl w:val="0"/>
          <w:numId w:val="7"/>
        </w:numPr>
        <w:spacing w:before="240"/>
      </w:pPr>
      <w:r w:rsidRPr="003B2011">
        <w:t>Presentations on website – JK</w:t>
      </w:r>
    </w:p>
    <w:p w:rsidR="00000000" w:rsidRPr="003B2011" w:rsidRDefault="00FB148D" w:rsidP="003B2011">
      <w:pPr>
        <w:pStyle w:val="ListParagraph"/>
        <w:numPr>
          <w:ilvl w:val="0"/>
          <w:numId w:val="7"/>
        </w:numPr>
        <w:spacing w:before="240"/>
      </w:pPr>
      <w:r w:rsidRPr="003B2011">
        <w:t>Two page summary for next ET – LV</w:t>
      </w:r>
      <w:r w:rsidR="00EE6A44">
        <w:t xml:space="preserve"> to </w:t>
      </w:r>
      <w:r w:rsidRPr="003B2011">
        <w:t>draft</w:t>
      </w:r>
    </w:p>
    <w:p w:rsidR="00000000" w:rsidRPr="003B2011" w:rsidRDefault="00FB148D" w:rsidP="003B2011">
      <w:pPr>
        <w:pStyle w:val="ListParagraph"/>
        <w:numPr>
          <w:ilvl w:val="0"/>
          <w:numId w:val="7"/>
        </w:numPr>
        <w:spacing w:before="240"/>
      </w:pPr>
      <w:r w:rsidRPr="003B2011">
        <w:t>Gather materials</w:t>
      </w:r>
      <w:r w:rsidR="00055E03">
        <w:t xml:space="preserve"> to pass on to next ET</w:t>
      </w:r>
      <w:r w:rsidRPr="003B2011">
        <w:t xml:space="preserve"> – JK</w:t>
      </w:r>
    </w:p>
    <w:p w:rsidR="00000000" w:rsidRPr="003B2011" w:rsidRDefault="00FB148D" w:rsidP="003B2011">
      <w:pPr>
        <w:pStyle w:val="ListParagraph"/>
        <w:numPr>
          <w:ilvl w:val="0"/>
          <w:numId w:val="7"/>
        </w:numPr>
        <w:spacing w:before="240"/>
      </w:pPr>
      <w:r w:rsidRPr="003B2011">
        <w:t>Draft meeting report circulated – JK</w:t>
      </w:r>
    </w:p>
    <w:p w:rsidR="007D193B" w:rsidRDefault="00FB148D" w:rsidP="007D193B">
      <w:pPr>
        <w:pStyle w:val="ListParagraph"/>
        <w:numPr>
          <w:ilvl w:val="0"/>
          <w:numId w:val="7"/>
        </w:numPr>
        <w:spacing w:before="240"/>
      </w:pPr>
      <w:r w:rsidRPr="003B2011">
        <w:t>Send deliverables to Peer for WMO website - JK</w:t>
      </w:r>
      <w:bookmarkStart w:id="0" w:name="_GoBack"/>
      <w:bookmarkEnd w:id="0"/>
    </w:p>
    <w:p w:rsidR="00C477E8" w:rsidRPr="00F90331" w:rsidRDefault="00035B80" w:rsidP="007D193B">
      <w:pPr>
        <w:spacing w:before="240"/>
        <w:rPr>
          <w:b/>
        </w:rPr>
      </w:pPr>
      <w:r>
        <w:rPr>
          <w:b/>
        </w:rPr>
        <w:t xml:space="preserve">Annex A - </w:t>
      </w:r>
      <w:r w:rsidR="00C477E8" w:rsidRPr="00F90331">
        <w:rPr>
          <w:b/>
        </w:rPr>
        <w:t>Additional changes to the user manual</w:t>
      </w:r>
    </w:p>
    <w:p w:rsidR="0039250B" w:rsidRPr="0039250B" w:rsidRDefault="0039250B" w:rsidP="00FB148D">
      <w:pPr>
        <w:pStyle w:val="ListParagraph"/>
        <w:numPr>
          <w:ilvl w:val="0"/>
          <w:numId w:val="8"/>
        </w:numPr>
        <w:spacing w:before="240"/>
      </w:pPr>
      <w:proofErr w:type="spellStart"/>
      <w:r w:rsidRPr="0039250B">
        <w:t>Variograms</w:t>
      </w:r>
      <w:proofErr w:type="spellEnd"/>
      <w:r w:rsidRPr="0039250B">
        <w:t xml:space="preserve"> need more explanation and better support for users. Examples with physical interpretation would help. Examples of “difficult and easy” </w:t>
      </w:r>
      <w:proofErr w:type="spellStart"/>
      <w:r w:rsidRPr="0039250B">
        <w:t>variograms</w:t>
      </w:r>
      <w:proofErr w:type="spellEnd"/>
      <w:r w:rsidRPr="0039250B">
        <w:t xml:space="preserve"> </w:t>
      </w:r>
      <w:r>
        <w:t>with worked examples would provide clearer guidance to new users who are unfamiliar with the concepts.</w:t>
      </w:r>
    </w:p>
    <w:p w:rsidR="0039250B" w:rsidRPr="0039250B" w:rsidRDefault="0039250B" w:rsidP="00FB148D">
      <w:pPr>
        <w:pStyle w:val="ListParagraph"/>
        <w:numPr>
          <w:ilvl w:val="0"/>
          <w:numId w:val="8"/>
        </w:numPr>
        <w:spacing w:before="240"/>
      </w:pPr>
      <w:r w:rsidRPr="0039250B">
        <w:t xml:space="preserve">Add units to NCMP definitions in </w:t>
      </w:r>
      <w:r w:rsidR="00F90331">
        <w:t xml:space="preserve">the </w:t>
      </w:r>
      <w:r w:rsidRPr="0039250B">
        <w:t>introduction</w:t>
      </w:r>
    </w:p>
    <w:p w:rsidR="0039250B" w:rsidRPr="0039250B" w:rsidRDefault="0039250B" w:rsidP="00FB148D">
      <w:pPr>
        <w:pStyle w:val="ListParagraph"/>
        <w:numPr>
          <w:ilvl w:val="0"/>
          <w:numId w:val="8"/>
        </w:numPr>
        <w:spacing w:before="240"/>
      </w:pPr>
      <w:r w:rsidRPr="0039250B">
        <w:t>Need to add warning in user guide for users about the concerns that might arise from deriving records from homogenised data.</w:t>
      </w:r>
    </w:p>
    <w:p w:rsidR="0039250B" w:rsidRPr="0039250B" w:rsidRDefault="0039250B" w:rsidP="00FB148D">
      <w:pPr>
        <w:pStyle w:val="ListParagraph"/>
        <w:numPr>
          <w:ilvl w:val="0"/>
          <w:numId w:val="8"/>
        </w:numPr>
        <w:spacing w:before="240"/>
      </w:pPr>
      <w:r w:rsidRPr="0039250B">
        <w:t>NCMP6 description needs correcting. Requires some explanation to support the users</w:t>
      </w:r>
    </w:p>
    <w:p w:rsidR="0039250B" w:rsidRPr="0039250B" w:rsidRDefault="0039250B" w:rsidP="00FB148D">
      <w:pPr>
        <w:pStyle w:val="ListParagraph"/>
        <w:numPr>
          <w:ilvl w:val="0"/>
          <w:numId w:val="8"/>
        </w:numPr>
        <w:spacing w:before="240"/>
      </w:pPr>
      <w:r w:rsidRPr="0039250B">
        <w:t>Update the version number</w:t>
      </w:r>
      <w:r w:rsidR="00F90331">
        <w:t xml:space="preserve"> of the user manual</w:t>
      </w:r>
    </w:p>
    <w:p w:rsidR="0039250B" w:rsidRPr="0039250B" w:rsidRDefault="0039250B" w:rsidP="00FB148D">
      <w:pPr>
        <w:pStyle w:val="ListParagraph"/>
        <w:numPr>
          <w:ilvl w:val="0"/>
          <w:numId w:val="8"/>
        </w:numPr>
        <w:spacing w:before="240"/>
      </w:pPr>
      <w:proofErr w:type="gramStart"/>
      <w:r w:rsidRPr="0039250B">
        <w:t>R version number</w:t>
      </w:r>
      <w:r w:rsidR="00786278">
        <w:t xml:space="preserve"> descriptions needs</w:t>
      </w:r>
      <w:proofErr w:type="gramEnd"/>
      <w:r w:rsidR="00786278">
        <w:t xml:space="preserve"> to be aligned across code and manuals.</w:t>
      </w:r>
    </w:p>
    <w:p w:rsidR="00C477E8" w:rsidRPr="00227AEF" w:rsidRDefault="0039250B" w:rsidP="00FB148D">
      <w:pPr>
        <w:pStyle w:val="ListParagraph"/>
        <w:numPr>
          <w:ilvl w:val="0"/>
          <w:numId w:val="8"/>
        </w:numPr>
        <w:spacing w:before="240"/>
      </w:pPr>
      <w:r w:rsidRPr="0039250B">
        <w:t>John to write line for user manual about where to send bugs and requests (John or Git). Who can raise issues on git?</w:t>
      </w:r>
    </w:p>
    <w:sectPr w:rsidR="00C477E8" w:rsidRPr="00227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7A1B"/>
    <w:multiLevelType w:val="hybridMultilevel"/>
    <w:tmpl w:val="4F90C8FA"/>
    <w:lvl w:ilvl="0" w:tplc="C89206D6">
      <w:start w:val="1"/>
      <w:numFmt w:val="bullet"/>
      <w:lvlText w:val="•"/>
      <w:lvlJc w:val="left"/>
      <w:pPr>
        <w:tabs>
          <w:tab w:val="num" w:pos="720"/>
        </w:tabs>
        <w:ind w:left="720" w:hanging="360"/>
      </w:pPr>
      <w:rPr>
        <w:rFonts w:ascii="Arial" w:hAnsi="Arial" w:hint="default"/>
      </w:rPr>
    </w:lvl>
    <w:lvl w:ilvl="1" w:tplc="999EB9A2" w:tentative="1">
      <w:start w:val="1"/>
      <w:numFmt w:val="bullet"/>
      <w:lvlText w:val="•"/>
      <w:lvlJc w:val="left"/>
      <w:pPr>
        <w:tabs>
          <w:tab w:val="num" w:pos="1440"/>
        </w:tabs>
        <w:ind w:left="1440" w:hanging="360"/>
      </w:pPr>
      <w:rPr>
        <w:rFonts w:ascii="Arial" w:hAnsi="Arial" w:hint="default"/>
      </w:rPr>
    </w:lvl>
    <w:lvl w:ilvl="2" w:tplc="FA10EA02" w:tentative="1">
      <w:start w:val="1"/>
      <w:numFmt w:val="bullet"/>
      <w:lvlText w:val="•"/>
      <w:lvlJc w:val="left"/>
      <w:pPr>
        <w:tabs>
          <w:tab w:val="num" w:pos="2160"/>
        </w:tabs>
        <w:ind w:left="2160" w:hanging="360"/>
      </w:pPr>
      <w:rPr>
        <w:rFonts w:ascii="Arial" w:hAnsi="Arial" w:hint="default"/>
      </w:rPr>
    </w:lvl>
    <w:lvl w:ilvl="3" w:tplc="0BCE5676" w:tentative="1">
      <w:start w:val="1"/>
      <w:numFmt w:val="bullet"/>
      <w:lvlText w:val="•"/>
      <w:lvlJc w:val="left"/>
      <w:pPr>
        <w:tabs>
          <w:tab w:val="num" w:pos="2880"/>
        </w:tabs>
        <w:ind w:left="2880" w:hanging="360"/>
      </w:pPr>
      <w:rPr>
        <w:rFonts w:ascii="Arial" w:hAnsi="Arial" w:hint="default"/>
      </w:rPr>
    </w:lvl>
    <w:lvl w:ilvl="4" w:tplc="50A8AB82" w:tentative="1">
      <w:start w:val="1"/>
      <w:numFmt w:val="bullet"/>
      <w:lvlText w:val="•"/>
      <w:lvlJc w:val="left"/>
      <w:pPr>
        <w:tabs>
          <w:tab w:val="num" w:pos="3600"/>
        </w:tabs>
        <w:ind w:left="3600" w:hanging="360"/>
      </w:pPr>
      <w:rPr>
        <w:rFonts w:ascii="Arial" w:hAnsi="Arial" w:hint="default"/>
      </w:rPr>
    </w:lvl>
    <w:lvl w:ilvl="5" w:tplc="37D2BCC2" w:tentative="1">
      <w:start w:val="1"/>
      <w:numFmt w:val="bullet"/>
      <w:lvlText w:val="•"/>
      <w:lvlJc w:val="left"/>
      <w:pPr>
        <w:tabs>
          <w:tab w:val="num" w:pos="4320"/>
        </w:tabs>
        <w:ind w:left="4320" w:hanging="360"/>
      </w:pPr>
      <w:rPr>
        <w:rFonts w:ascii="Arial" w:hAnsi="Arial" w:hint="default"/>
      </w:rPr>
    </w:lvl>
    <w:lvl w:ilvl="6" w:tplc="F7B441FE" w:tentative="1">
      <w:start w:val="1"/>
      <w:numFmt w:val="bullet"/>
      <w:lvlText w:val="•"/>
      <w:lvlJc w:val="left"/>
      <w:pPr>
        <w:tabs>
          <w:tab w:val="num" w:pos="5040"/>
        </w:tabs>
        <w:ind w:left="5040" w:hanging="360"/>
      </w:pPr>
      <w:rPr>
        <w:rFonts w:ascii="Arial" w:hAnsi="Arial" w:hint="default"/>
      </w:rPr>
    </w:lvl>
    <w:lvl w:ilvl="7" w:tplc="FD868A42" w:tentative="1">
      <w:start w:val="1"/>
      <w:numFmt w:val="bullet"/>
      <w:lvlText w:val="•"/>
      <w:lvlJc w:val="left"/>
      <w:pPr>
        <w:tabs>
          <w:tab w:val="num" w:pos="5760"/>
        </w:tabs>
        <w:ind w:left="5760" w:hanging="360"/>
      </w:pPr>
      <w:rPr>
        <w:rFonts w:ascii="Arial" w:hAnsi="Arial" w:hint="default"/>
      </w:rPr>
    </w:lvl>
    <w:lvl w:ilvl="8" w:tplc="B0008CBC" w:tentative="1">
      <w:start w:val="1"/>
      <w:numFmt w:val="bullet"/>
      <w:lvlText w:val="•"/>
      <w:lvlJc w:val="left"/>
      <w:pPr>
        <w:tabs>
          <w:tab w:val="num" w:pos="6480"/>
        </w:tabs>
        <w:ind w:left="6480" w:hanging="360"/>
      </w:pPr>
      <w:rPr>
        <w:rFonts w:ascii="Arial" w:hAnsi="Arial" w:hint="default"/>
      </w:rPr>
    </w:lvl>
  </w:abstractNum>
  <w:abstractNum w:abstractNumId="1">
    <w:nsid w:val="13887709"/>
    <w:multiLevelType w:val="hybridMultilevel"/>
    <w:tmpl w:val="EAA44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F3789F"/>
    <w:multiLevelType w:val="hybridMultilevel"/>
    <w:tmpl w:val="99AE3818"/>
    <w:lvl w:ilvl="0" w:tplc="BCAE02E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FB1B32"/>
    <w:multiLevelType w:val="hybridMultilevel"/>
    <w:tmpl w:val="272870F8"/>
    <w:lvl w:ilvl="0" w:tplc="45CE632C">
      <w:start w:val="1"/>
      <w:numFmt w:val="bullet"/>
      <w:lvlText w:val="•"/>
      <w:lvlJc w:val="left"/>
      <w:pPr>
        <w:tabs>
          <w:tab w:val="num" w:pos="720"/>
        </w:tabs>
        <w:ind w:left="720" w:hanging="360"/>
      </w:pPr>
      <w:rPr>
        <w:rFonts w:ascii="Arial" w:hAnsi="Arial" w:hint="default"/>
      </w:rPr>
    </w:lvl>
    <w:lvl w:ilvl="1" w:tplc="0E62344C" w:tentative="1">
      <w:start w:val="1"/>
      <w:numFmt w:val="bullet"/>
      <w:lvlText w:val="•"/>
      <w:lvlJc w:val="left"/>
      <w:pPr>
        <w:tabs>
          <w:tab w:val="num" w:pos="1440"/>
        </w:tabs>
        <w:ind w:left="1440" w:hanging="360"/>
      </w:pPr>
      <w:rPr>
        <w:rFonts w:ascii="Arial" w:hAnsi="Arial" w:hint="default"/>
      </w:rPr>
    </w:lvl>
    <w:lvl w:ilvl="2" w:tplc="94DAE70C" w:tentative="1">
      <w:start w:val="1"/>
      <w:numFmt w:val="bullet"/>
      <w:lvlText w:val="•"/>
      <w:lvlJc w:val="left"/>
      <w:pPr>
        <w:tabs>
          <w:tab w:val="num" w:pos="2160"/>
        </w:tabs>
        <w:ind w:left="2160" w:hanging="360"/>
      </w:pPr>
      <w:rPr>
        <w:rFonts w:ascii="Arial" w:hAnsi="Arial" w:hint="default"/>
      </w:rPr>
    </w:lvl>
    <w:lvl w:ilvl="3" w:tplc="729A152E" w:tentative="1">
      <w:start w:val="1"/>
      <w:numFmt w:val="bullet"/>
      <w:lvlText w:val="•"/>
      <w:lvlJc w:val="left"/>
      <w:pPr>
        <w:tabs>
          <w:tab w:val="num" w:pos="2880"/>
        </w:tabs>
        <w:ind w:left="2880" w:hanging="360"/>
      </w:pPr>
      <w:rPr>
        <w:rFonts w:ascii="Arial" w:hAnsi="Arial" w:hint="default"/>
      </w:rPr>
    </w:lvl>
    <w:lvl w:ilvl="4" w:tplc="F69087A6" w:tentative="1">
      <w:start w:val="1"/>
      <w:numFmt w:val="bullet"/>
      <w:lvlText w:val="•"/>
      <w:lvlJc w:val="left"/>
      <w:pPr>
        <w:tabs>
          <w:tab w:val="num" w:pos="3600"/>
        </w:tabs>
        <w:ind w:left="3600" w:hanging="360"/>
      </w:pPr>
      <w:rPr>
        <w:rFonts w:ascii="Arial" w:hAnsi="Arial" w:hint="default"/>
      </w:rPr>
    </w:lvl>
    <w:lvl w:ilvl="5" w:tplc="636E0892" w:tentative="1">
      <w:start w:val="1"/>
      <w:numFmt w:val="bullet"/>
      <w:lvlText w:val="•"/>
      <w:lvlJc w:val="left"/>
      <w:pPr>
        <w:tabs>
          <w:tab w:val="num" w:pos="4320"/>
        </w:tabs>
        <w:ind w:left="4320" w:hanging="360"/>
      </w:pPr>
      <w:rPr>
        <w:rFonts w:ascii="Arial" w:hAnsi="Arial" w:hint="default"/>
      </w:rPr>
    </w:lvl>
    <w:lvl w:ilvl="6" w:tplc="2B7A3FC4" w:tentative="1">
      <w:start w:val="1"/>
      <w:numFmt w:val="bullet"/>
      <w:lvlText w:val="•"/>
      <w:lvlJc w:val="left"/>
      <w:pPr>
        <w:tabs>
          <w:tab w:val="num" w:pos="5040"/>
        </w:tabs>
        <w:ind w:left="5040" w:hanging="360"/>
      </w:pPr>
      <w:rPr>
        <w:rFonts w:ascii="Arial" w:hAnsi="Arial" w:hint="default"/>
      </w:rPr>
    </w:lvl>
    <w:lvl w:ilvl="7" w:tplc="CA24570C" w:tentative="1">
      <w:start w:val="1"/>
      <w:numFmt w:val="bullet"/>
      <w:lvlText w:val="•"/>
      <w:lvlJc w:val="left"/>
      <w:pPr>
        <w:tabs>
          <w:tab w:val="num" w:pos="5760"/>
        </w:tabs>
        <w:ind w:left="5760" w:hanging="360"/>
      </w:pPr>
      <w:rPr>
        <w:rFonts w:ascii="Arial" w:hAnsi="Arial" w:hint="default"/>
      </w:rPr>
    </w:lvl>
    <w:lvl w:ilvl="8" w:tplc="DA14ED9E" w:tentative="1">
      <w:start w:val="1"/>
      <w:numFmt w:val="bullet"/>
      <w:lvlText w:val="•"/>
      <w:lvlJc w:val="left"/>
      <w:pPr>
        <w:tabs>
          <w:tab w:val="num" w:pos="6480"/>
        </w:tabs>
        <w:ind w:left="6480" w:hanging="360"/>
      </w:pPr>
      <w:rPr>
        <w:rFonts w:ascii="Arial" w:hAnsi="Arial" w:hint="default"/>
      </w:rPr>
    </w:lvl>
  </w:abstractNum>
  <w:abstractNum w:abstractNumId="4">
    <w:nsid w:val="6DFC2568"/>
    <w:multiLevelType w:val="hybridMultilevel"/>
    <w:tmpl w:val="8662F2D0"/>
    <w:lvl w:ilvl="0" w:tplc="BCAE02E6">
      <w:start w:val="1"/>
      <w:numFmt w:val="bullet"/>
      <w:lvlText w:val="•"/>
      <w:lvlJc w:val="left"/>
      <w:pPr>
        <w:tabs>
          <w:tab w:val="num" w:pos="720"/>
        </w:tabs>
        <w:ind w:left="720" w:hanging="360"/>
      </w:pPr>
      <w:rPr>
        <w:rFonts w:ascii="Arial" w:hAnsi="Arial" w:hint="default"/>
      </w:rPr>
    </w:lvl>
    <w:lvl w:ilvl="1" w:tplc="997E095A" w:tentative="1">
      <w:start w:val="1"/>
      <w:numFmt w:val="bullet"/>
      <w:lvlText w:val="•"/>
      <w:lvlJc w:val="left"/>
      <w:pPr>
        <w:tabs>
          <w:tab w:val="num" w:pos="1440"/>
        </w:tabs>
        <w:ind w:left="1440" w:hanging="360"/>
      </w:pPr>
      <w:rPr>
        <w:rFonts w:ascii="Arial" w:hAnsi="Arial" w:hint="default"/>
      </w:rPr>
    </w:lvl>
    <w:lvl w:ilvl="2" w:tplc="0D8AC856" w:tentative="1">
      <w:start w:val="1"/>
      <w:numFmt w:val="bullet"/>
      <w:lvlText w:val="•"/>
      <w:lvlJc w:val="left"/>
      <w:pPr>
        <w:tabs>
          <w:tab w:val="num" w:pos="2160"/>
        </w:tabs>
        <w:ind w:left="2160" w:hanging="360"/>
      </w:pPr>
      <w:rPr>
        <w:rFonts w:ascii="Arial" w:hAnsi="Arial" w:hint="default"/>
      </w:rPr>
    </w:lvl>
    <w:lvl w:ilvl="3" w:tplc="43A0ACE2" w:tentative="1">
      <w:start w:val="1"/>
      <w:numFmt w:val="bullet"/>
      <w:lvlText w:val="•"/>
      <w:lvlJc w:val="left"/>
      <w:pPr>
        <w:tabs>
          <w:tab w:val="num" w:pos="2880"/>
        </w:tabs>
        <w:ind w:left="2880" w:hanging="360"/>
      </w:pPr>
      <w:rPr>
        <w:rFonts w:ascii="Arial" w:hAnsi="Arial" w:hint="default"/>
      </w:rPr>
    </w:lvl>
    <w:lvl w:ilvl="4" w:tplc="F54AE0FE" w:tentative="1">
      <w:start w:val="1"/>
      <w:numFmt w:val="bullet"/>
      <w:lvlText w:val="•"/>
      <w:lvlJc w:val="left"/>
      <w:pPr>
        <w:tabs>
          <w:tab w:val="num" w:pos="3600"/>
        </w:tabs>
        <w:ind w:left="3600" w:hanging="360"/>
      </w:pPr>
      <w:rPr>
        <w:rFonts w:ascii="Arial" w:hAnsi="Arial" w:hint="default"/>
      </w:rPr>
    </w:lvl>
    <w:lvl w:ilvl="5" w:tplc="252425B8" w:tentative="1">
      <w:start w:val="1"/>
      <w:numFmt w:val="bullet"/>
      <w:lvlText w:val="•"/>
      <w:lvlJc w:val="left"/>
      <w:pPr>
        <w:tabs>
          <w:tab w:val="num" w:pos="4320"/>
        </w:tabs>
        <w:ind w:left="4320" w:hanging="360"/>
      </w:pPr>
      <w:rPr>
        <w:rFonts w:ascii="Arial" w:hAnsi="Arial" w:hint="default"/>
      </w:rPr>
    </w:lvl>
    <w:lvl w:ilvl="6" w:tplc="63447CD8" w:tentative="1">
      <w:start w:val="1"/>
      <w:numFmt w:val="bullet"/>
      <w:lvlText w:val="•"/>
      <w:lvlJc w:val="left"/>
      <w:pPr>
        <w:tabs>
          <w:tab w:val="num" w:pos="5040"/>
        </w:tabs>
        <w:ind w:left="5040" w:hanging="360"/>
      </w:pPr>
      <w:rPr>
        <w:rFonts w:ascii="Arial" w:hAnsi="Arial" w:hint="default"/>
      </w:rPr>
    </w:lvl>
    <w:lvl w:ilvl="7" w:tplc="DA20B544" w:tentative="1">
      <w:start w:val="1"/>
      <w:numFmt w:val="bullet"/>
      <w:lvlText w:val="•"/>
      <w:lvlJc w:val="left"/>
      <w:pPr>
        <w:tabs>
          <w:tab w:val="num" w:pos="5760"/>
        </w:tabs>
        <w:ind w:left="5760" w:hanging="360"/>
      </w:pPr>
      <w:rPr>
        <w:rFonts w:ascii="Arial" w:hAnsi="Arial" w:hint="default"/>
      </w:rPr>
    </w:lvl>
    <w:lvl w:ilvl="8" w:tplc="A7A04F04" w:tentative="1">
      <w:start w:val="1"/>
      <w:numFmt w:val="bullet"/>
      <w:lvlText w:val="•"/>
      <w:lvlJc w:val="left"/>
      <w:pPr>
        <w:tabs>
          <w:tab w:val="num" w:pos="6480"/>
        </w:tabs>
        <w:ind w:left="6480" w:hanging="360"/>
      </w:pPr>
      <w:rPr>
        <w:rFonts w:ascii="Arial" w:hAnsi="Arial" w:hint="default"/>
      </w:rPr>
    </w:lvl>
  </w:abstractNum>
  <w:abstractNum w:abstractNumId="5">
    <w:nsid w:val="7618372F"/>
    <w:multiLevelType w:val="hybridMultilevel"/>
    <w:tmpl w:val="65DAC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142E35"/>
    <w:multiLevelType w:val="hybridMultilevel"/>
    <w:tmpl w:val="0A0EF9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CC1402C"/>
    <w:multiLevelType w:val="hybridMultilevel"/>
    <w:tmpl w:val="58286678"/>
    <w:lvl w:ilvl="0" w:tplc="BCAE02E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40"/>
    <w:rsid w:val="00016772"/>
    <w:rsid w:val="00035B80"/>
    <w:rsid w:val="00055E03"/>
    <w:rsid w:val="0006305A"/>
    <w:rsid w:val="00097A80"/>
    <w:rsid w:val="000D0B6F"/>
    <w:rsid w:val="000D4AC8"/>
    <w:rsid w:val="00141208"/>
    <w:rsid w:val="001E19BD"/>
    <w:rsid w:val="00227AEF"/>
    <w:rsid w:val="00252C19"/>
    <w:rsid w:val="00264583"/>
    <w:rsid w:val="00275492"/>
    <w:rsid w:val="002B41B0"/>
    <w:rsid w:val="002E55BD"/>
    <w:rsid w:val="002E7B22"/>
    <w:rsid w:val="003041C3"/>
    <w:rsid w:val="00366708"/>
    <w:rsid w:val="0039250B"/>
    <w:rsid w:val="003A7790"/>
    <w:rsid w:val="003B2011"/>
    <w:rsid w:val="00437A99"/>
    <w:rsid w:val="0047720E"/>
    <w:rsid w:val="004A3E26"/>
    <w:rsid w:val="004D152B"/>
    <w:rsid w:val="004D25C9"/>
    <w:rsid w:val="005632CE"/>
    <w:rsid w:val="005960C9"/>
    <w:rsid w:val="005B3C1C"/>
    <w:rsid w:val="005E2B81"/>
    <w:rsid w:val="005E7E1D"/>
    <w:rsid w:val="00631FAF"/>
    <w:rsid w:val="00651B57"/>
    <w:rsid w:val="00652BE9"/>
    <w:rsid w:val="0073604C"/>
    <w:rsid w:val="00740A18"/>
    <w:rsid w:val="007426F6"/>
    <w:rsid w:val="0075113F"/>
    <w:rsid w:val="00786278"/>
    <w:rsid w:val="007A6C1C"/>
    <w:rsid w:val="007B3BBD"/>
    <w:rsid w:val="007D193B"/>
    <w:rsid w:val="00806B4A"/>
    <w:rsid w:val="008430FD"/>
    <w:rsid w:val="008728A9"/>
    <w:rsid w:val="00893831"/>
    <w:rsid w:val="008B1182"/>
    <w:rsid w:val="008D5A82"/>
    <w:rsid w:val="008E7D4A"/>
    <w:rsid w:val="009202B9"/>
    <w:rsid w:val="00924340"/>
    <w:rsid w:val="0095763A"/>
    <w:rsid w:val="00960988"/>
    <w:rsid w:val="00A2055E"/>
    <w:rsid w:val="00A43191"/>
    <w:rsid w:val="00A64DC1"/>
    <w:rsid w:val="00A72176"/>
    <w:rsid w:val="00AA3EFF"/>
    <w:rsid w:val="00B12FC2"/>
    <w:rsid w:val="00B276FA"/>
    <w:rsid w:val="00B51FD3"/>
    <w:rsid w:val="00BC25C3"/>
    <w:rsid w:val="00C36D6C"/>
    <w:rsid w:val="00C4487F"/>
    <w:rsid w:val="00C477E8"/>
    <w:rsid w:val="00C95140"/>
    <w:rsid w:val="00CA015F"/>
    <w:rsid w:val="00CB0BF0"/>
    <w:rsid w:val="00CE433D"/>
    <w:rsid w:val="00D13EF1"/>
    <w:rsid w:val="00D81DAA"/>
    <w:rsid w:val="00DB2AA3"/>
    <w:rsid w:val="00DC5232"/>
    <w:rsid w:val="00DE5BFE"/>
    <w:rsid w:val="00E24387"/>
    <w:rsid w:val="00ED31C6"/>
    <w:rsid w:val="00EE6A44"/>
    <w:rsid w:val="00F02521"/>
    <w:rsid w:val="00F05A51"/>
    <w:rsid w:val="00F718EB"/>
    <w:rsid w:val="00F77DF7"/>
    <w:rsid w:val="00F90331"/>
    <w:rsid w:val="00FA3B63"/>
    <w:rsid w:val="00FB148D"/>
    <w:rsid w:val="00FC7087"/>
    <w:rsid w:val="00FE0A2A"/>
    <w:rsid w:val="00FE2E12"/>
    <w:rsid w:val="00FF1C5C"/>
    <w:rsid w:val="00FF2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9038">
      <w:bodyDiv w:val="1"/>
      <w:marLeft w:val="0"/>
      <w:marRight w:val="0"/>
      <w:marTop w:val="0"/>
      <w:marBottom w:val="0"/>
      <w:divBdr>
        <w:top w:val="none" w:sz="0" w:space="0" w:color="auto"/>
        <w:left w:val="none" w:sz="0" w:space="0" w:color="auto"/>
        <w:bottom w:val="none" w:sz="0" w:space="0" w:color="auto"/>
        <w:right w:val="none" w:sz="0" w:space="0" w:color="auto"/>
      </w:divBdr>
      <w:divsChild>
        <w:div w:id="454910192">
          <w:marLeft w:val="547"/>
          <w:marRight w:val="0"/>
          <w:marTop w:val="154"/>
          <w:marBottom w:val="0"/>
          <w:divBdr>
            <w:top w:val="none" w:sz="0" w:space="0" w:color="auto"/>
            <w:left w:val="none" w:sz="0" w:space="0" w:color="auto"/>
            <w:bottom w:val="none" w:sz="0" w:space="0" w:color="auto"/>
            <w:right w:val="none" w:sz="0" w:space="0" w:color="auto"/>
          </w:divBdr>
        </w:div>
        <w:div w:id="340132831">
          <w:marLeft w:val="547"/>
          <w:marRight w:val="0"/>
          <w:marTop w:val="154"/>
          <w:marBottom w:val="0"/>
          <w:divBdr>
            <w:top w:val="none" w:sz="0" w:space="0" w:color="auto"/>
            <w:left w:val="none" w:sz="0" w:space="0" w:color="auto"/>
            <w:bottom w:val="none" w:sz="0" w:space="0" w:color="auto"/>
            <w:right w:val="none" w:sz="0" w:space="0" w:color="auto"/>
          </w:divBdr>
        </w:div>
        <w:div w:id="439380889">
          <w:marLeft w:val="547"/>
          <w:marRight w:val="0"/>
          <w:marTop w:val="154"/>
          <w:marBottom w:val="0"/>
          <w:divBdr>
            <w:top w:val="none" w:sz="0" w:space="0" w:color="auto"/>
            <w:left w:val="none" w:sz="0" w:space="0" w:color="auto"/>
            <w:bottom w:val="none" w:sz="0" w:space="0" w:color="auto"/>
            <w:right w:val="none" w:sz="0" w:space="0" w:color="auto"/>
          </w:divBdr>
        </w:div>
        <w:div w:id="1452826128">
          <w:marLeft w:val="547"/>
          <w:marRight w:val="0"/>
          <w:marTop w:val="154"/>
          <w:marBottom w:val="0"/>
          <w:divBdr>
            <w:top w:val="none" w:sz="0" w:space="0" w:color="auto"/>
            <w:left w:val="none" w:sz="0" w:space="0" w:color="auto"/>
            <w:bottom w:val="none" w:sz="0" w:space="0" w:color="auto"/>
            <w:right w:val="none" w:sz="0" w:space="0" w:color="auto"/>
          </w:divBdr>
        </w:div>
        <w:div w:id="799766529">
          <w:marLeft w:val="547"/>
          <w:marRight w:val="0"/>
          <w:marTop w:val="154"/>
          <w:marBottom w:val="0"/>
          <w:divBdr>
            <w:top w:val="none" w:sz="0" w:space="0" w:color="auto"/>
            <w:left w:val="none" w:sz="0" w:space="0" w:color="auto"/>
            <w:bottom w:val="none" w:sz="0" w:space="0" w:color="auto"/>
            <w:right w:val="none" w:sz="0" w:space="0" w:color="auto"/>
          </w:divBdr>
        </w:div>
        <w:div w:id="279000265">
          <w:marLeft w:val="547"/>
          <w:marRight w:val="0"/>
          <w:marTop w:val="154"/>
          <w:marBottom w:val="0"/>
          <w:divBdr>
            <w:top w:val="none" w:sz="0" w:space="0" w:color="auto"/>
            <w:left w:val="none" w:sz="0" w:space="0" w:color="auto"/>
            <w:bottom w:val="none" w:sz="0" w:space="0" w:color="auto"/>
            <w:right w:val="none" w:sz="0" w:space="0" w:color="auto"/>
          </w:divBdr>
        </w:div>
      </w:divsChild>
    </w:div>
    <w:div w:id="529992113">
      <w:bodyDiv w:val="1"/>
      <w:marLeft w:val="0"/>
      <w:marRight w:val="0"/>
      <w:marTop w:val="0"/>
      <w:marBottom w:val="0"/>
      <w:divBdr>
        <w:top w:val="none" w:sz="0" w:space="0" w:color="auto"/>
        <w:left w:val="none" w:sz="0" w:space="0" w:color="auto"/>
        <w:bottom w:val="none" w:sz="0" w:space="0" w:color="auto"/>
        <w:right w:val="none" w:sz="0" w:space="0" w:color="auto"/>
      </w:divBdr>
      <w:divsChild>
        <w:div w:id="419719874">
          <w:marLeft w:val="547"/>
          <w:marRight w:val="0"/>
          <w:marTop w:val="130"/>
          <w:marBottom w:val="0"/>
          <w:divBdr>
            <w:top w:val="none" w:sz="0" w:space="0" w:color="auto"/>
            <w:left w:val="none" w:sz="0" w:space="0" w:color="auto"/>
            <w:bottom w:val="none" w:sz="0" w:space="0" w:color="auto"/>
            <w:right w:val="none" w:sz="0" w:space="0" w:color="auto"/>
          </w:divBdr>
        </w:div>
        <w:div w:id="1113017915">
          <w:marLeft w:val="547"/>
          <w:marRight w:val="0"/>
          <w:marTop w:val="130"/>
          <w:marBottom w:val="0"/>
          <w:divBdr>
            <w:top w:val="none" w:sz="0" w:space="0" w:color="auto"/>
            <w:left w:val="none" w:sz="0" w:space="0" w:color="auto"/>
            <w:bottom w:val="none" w:sz="0" w:space="0" w:color="auto"/>
            <w:right w:val="none" w:sz="0" w:space="0" w:color="auto"/>
          </w:divBdr>
        </w:div>
        <w:div w:id="202711951">
          <w:marLeft w:val="547"/>
          <w:marRight w:val="0"/>
          <w:marTop w:val="130"/>
          <w:marBottom w:val="0"/>
          <w:divBdr>
            <w:top w:val="none" w:sz="0" w:space="0" w:color="auto"/>
            <w:left w:val="none" w:sz="0" w:space="0" w:color="auto"/>
            <w:bottom w:val="none" w:sz="0" w:space="0" w:color="auto"/>
            <w:right w:val="none" w:sz="0" w:space="0" w:color="auto"/>
          </w:divBdr>
        </w:div>
        <w:div w:id="174734221">
          <w:marLeft w:val="547"/>
          <w:marRight w:val="0"/>
          <w:marTop w:val="130"/>
          <w:marBottom w:val="0"/>
          <w:divBdr>
            <w:top w:val="none" w:sz="0" w:space="0" w:color="auto"/>
            <w:left w:val="none" w:sz="0" w:space="0" w:color="auto"/>
            <w:bottom w:val="none" w:sz="0" w:space="0" w:color="auto"/>
            <w:right w:val="none" w:sz="0" w:space="0" w:color="auto"/>
          </w:divBdr>
        </w:div>
      </w:divsChild>
    </w:div>
    <w:div w:id="558858136">
      <w:bodyDiv w:val="1"/>
      <w:marLeft w:val="0"/>
      <w:marRight w:val="0"/>
      <w:marTop w:val="0"/>
      <w:marBottom w:val="0"/>
      <w:divBdr>
        <w:top w:val="none" w:sz="0" w:space="0" w:color="auto"/>
        <w:left w:val="none" w:sz="0" w:space="0" w:color="auto"/>
        <w:bottom w:val="none" w:sz="0" w:space="0" w:color="auto"/>
        <w:right w:val="none" w:sz="0" w:space="0" w:color="auto"/>
      </w:divBdr>
      <w:divsChild>
        <w:div w:id="1714885524">
          <w:marLeft w:val="547"/>
          <w:marRight w:val="0"/>
          <w:marTop w:val="130"/>
          <w:marBottom w:val="0"/>
          <w:divBdr>
            <w:top w:val="none" w:sz="0" w:space="0" w:color="auto"/>
            <w:left w:val="none" w:sz="0" w:space="0" w:color="auto"/>
            <w:bottom w:val="none" w:sz="0" w:space="0" w:color="auto"/>
            <w:right w:val="none" w:sz="0" w:space="0" w:color="auto"/>
          </w:divBdr>
        </w:div>
        <w:div w:id="1555046381">
          <w:marLeft w:val="547"/>
          <w:marRight w:val="0"/>
          <w:marTop w:val="130"/>
          <w:marBottom w:val="0"/>
          <w:divBdr>
            <w:top w:val="none" w:sz="0" w:space="0" w:color="auto"/>
            <w:left w:val="none" w:sz="0" w:space="0" w:color="auto"/>
            <w:bottom w:val="none" w:sz="0" w:space="0" w:color="auto"/>
            <w:right w:val="none" w:sz="0" w:space="0" w:color="auto"/>
          </w:divBdr>
        </w:div>
        <w:div w:id="857541172">
          <w:marLeft w:val="547"/>
          <w:marRight w:val="0"/>
          <w:marTop w:val="130"/>
          <w:marBottom w:val="0"/>
          <w:divBdr>
            <w:top w:val="none" w:sz="0" w:space="0" w:color="auto"/>
            <w:left w:val="none" w:sz="0" w:space="0" w:color="auto"/>
            <w:bottom w:val="none" w:sz="0" w:space="0" w:color="auto"/>
            <w:right w:val="none" w:sz="0" w:space="0" w:color="auto"/>
          </w:divBdr>
        </w:div>
        <w:div w:id="702706389">
          <w:marLeft w:val="1166"/>
          <w:marRight w:val="0"/>
          <w:marTop w:val="115"/>
          <w:marBottom w:val="0"/>
          <w:divBdr>
            <w:top w:val="none" w:sz="0" w:space="0" w:color="auto"/>
            <w:left w:val="none" w:sz="0" w:space="0" w:color="auto"/>
            <w:bottom w:val="none" w:sz="0" w:space="0" w:color="auto"/>
            <w:right w:val="none" w:sz="0" w:space="0" w:color="auto"/>
          </w:divBdr>
        </w:div>
        <w:div w:id="1191142003">
          <w:marLeft w:val="1166"/>
          <w:marRight w:val="0"/>
          <w:marTop w:val="115"/>
          <w:marBottom w:val="0"/>
          <w:divBdr>
            <w:top w:val="none" w:sz="0" w:space="0" w:color="auto"/>
            <w:left w:val="none" w:sz="0" w:space="0" w:color="auto"/>
            <w:bottom w:val="none" w:sz="0" w:space="0" w:color="auto"/>
            <w:right w:val="none" w:sz="0" w:space="0" w:color="auto"/>
          </w:divBdr>
        </w:div>
        <w:div w:id="2049600510">
          <w:marLeft w:val="1166"/>
          <w:marRight w:val="0"/>
          <w:marTop w:val="115"/>
          <w:marBottom w:val="0"/>
          <w:divBdr>
            <w:top w:val="none" w:sz="0" w:space="0" w:color="auto"/>
            <w:left w:val="none" w:sz="0" w:space="0" w:color="auto"/>
            <w:bottom w:val="none" w:sz="0" w:space="0" w:color="auto"/>
            <w:right w:val="none" w:sz="0" w:space="0" w:color="auto"/>
          </w:divBdr>
        </w:div>
        <w:div w:id="1756972067">
          <w:marLeft w:val="1166"/>
          <w:marRight w:val="0"/>
          <w:marTop w:val="115"/>
          <w:marBottom w:val="0"/>
          <w:divBdr>
            <w:top w:val="none" w:sz="0" w:space="0" w:color="auto"/>
            <w:left w:val="none" w:sz="0" w:space="0" w:color="auto"/>
            <w:bottom w:val="none" w:sz="0" w:space="0" w:color="auto"/>
            <w:right w:val="none" w:sz="0" w:space="0" w:color="auto"/>
          </w:divBdr>
        </w:div>
        <w:div w:id="110051969">
          <w:marLeft w:val="547"/>
          <w:marRight w:val="0"/>
          <w:marTop w:val="130"/>
          <w:marBottom w:val="0"/>
          <w:divBdr>
            <w:top w:val="none" w:sz="0" w:space="0" w:color="auto"/>
            <w:left w:val="none" w:sz="0" w:space="0" w:color="auto"/>
            <w:bottom w:val="none" w:sz="0" w:space="0" w:color="auto"/>
            <w:right w:val="none" w:sz="0" w:space="0" w:color="auto"/>
          </w:divBdr>
        </w:div>
        <w:div w:id="1064986636">
          <w:marLeft w:val="547"/>
          <w:marRight w:val="0"/>
          <w:marTop w:val="130"/>
          <w:marBottom w:val="0"/>
          <w:divBdr>
            <w:top w:val="none" w:sz="0" w:space="0" w:color="auto"/>
            <w:left w:val="none" w:sz="0" w:space="0" w:color="auto"/>
            <w:bottom w:val="none" w:sz="0" w:space="0" w:color="auto"/>
            <w:right w:val="none" w:sz="0" w:space="0" w:color="auto"/>
          </w:divBdr>
        </w:div>
        <w:div w:id="660234231">
          <w:marLeft w:val="547"/>
          <w:marRight w:val="0"/>
          <w:marTop w:val="130"/>
          <w:marBottom w:val="0"/>
          <w:divBdr>
            <w:top w:val="none" w:sz="0" w:space="0" w:color="auto"/>
            <w:left w:val="none" w:sz="0" w:space="0" w:color="auto"/>
            <w:bottom w:val="none" w:sz="0" w:space="0" w:color="auto"/>
            <w:right w:val="none" w:sz="0" w:space="0" w:color="auto"/>
          </w:divBdr>
        </w:div>
      </w:divsChild>
    </w:div>
    <w:div w:id="1440181953">
      <w:bodyDiv w:val="1"/>
      <w:marLeft w:val="0"/>
      <w:marRight w:val="0"/>
      <w:marTop w:val="0"/>
      <w:marBottom w:val="0"/>
      <w:divBdr>
        <w:top w:val="none" w:sz="0" w:space="0" w:color="auto"/>
        <w:left w:val="none" w:sz="0" w:space="0" w:color="auto"/>
        <w:bottom w:val="none" w:sz="0" w:space="0" w:color="auto"/>
        <w:right w:val="none" w:sz="0" w:space="0" w:color="auto"/>
      </w:divBdr>
      <w:divsChild>
        <w:div w:id="2104639972">
          <w:marLeft w:val="547"/>
          <w:marRight w:val="0"/>
          <w:marTop w:val="154"/>
          <w:marBottom w:val="0"/>
          <w:divBdr>
            <w:top w:val="none" w:sz="0" w:space="0" w:color="auto"/>
            <w:left w:val="none" w:sz="0" w:space="0" w:color="auto"/>
            <w:bottom w:val="none" w:sz="0" w:space="0" w:color="auto"/>
            <w:right w:val="none" w:sz="0" w:space="0" w:color="auto"/>
          </w:divBdr>
        </w:div>
        <w:div w:id="1508400595">
          <w:marLeft w:val="547"/>
          <w:marRight w:val="0"/>
          <w:marTop w:val="154"/>
          <w:marBottom w:val="0"/>
          <w:divBdr>
            <w:top w:val="none" w:sz="0" w:space="0" w:color="auto"/>
            <w:left w:val="none" w:sz="0" w:space="0" w:color="auto"/>
            <w:bottom w:val="none" w:sz="0" w:space="0" w:color="auto"/>
            <w:right w:val="none" w:sz="0" w:space="0" w:color="auto"/>
          </w:divBdr>
        </w:div>
        <w:div w:id="83573479">
          <w:marLeft w:val="547"/>
          <w:marRight w:val="0"/>
          <w:marTop w:val="154"/>
          <w:marBottom w:val="0"/>
          <w:divBdr>
            <w:top w:val="none" w:sz="0" w:space="0" w:color="auto"/>
            <w:left w:val="none" w:sz="0" w:space="0" w:color="auto"/>
            <w:bottom w:val="none" w:sz="0" w:space="0" w:color="auto"/>
            <w:right w:val="none" w:sz="0" w:space="0" w:color="auto"/>
          </w:divBdr>
        </w:div>
        <w:div w:id="971207561">
          <w:marLeft w:val="547"/>
          <w:marRight w:val="0"/>
          <w:marTop w:val="154"/>
          <w:marBottom w:val="0"/>
          <w:divBdr>
            <w:top w:val="none" w:sz="0" w:space="0" w:color="auto"/>
            <w:left w:val="none" w:sz="0" w:space="0" w:color="auto"/>
            <w:bottom w:val="none" w:sz="0" w:space="0" w:color="auto"/>
            <w:right w:val="none" w:sz="0" w:space="0" w:color="auto"/>
          </w:divBdr>
        </w:div>
        <w:div w:id="1313603736">
          <w:marLeft w:val="547"/>
          <w:marRight w:val="0"/>
          <w:marTop w:val="154"/>
          <w:marBottom w:val="0"/>
          <w:divBdr>
            <w:top w:val="none" w:sz="0" w:space="0" w:color="auto"/>
            <w:left w:val="none" w:sz="0" w:space="0" w:color="auto"/>
            <w:bottom w:val="none" w:sz="0" w:space="0" w:color="auto"/>
            <w:right w:val="none" w:sz="0" w:space="0" w:color="auto"/>
          </w:divBdr>
        </w:div>
      </w:divsChild>
    </w:div>
    <w:div w:id="1732999916">
      <w:bodyDiv w:val="1"/>
      <w:marLeft w:val="0"/>
      <w:marRight w:val="0"/>
      <w:marTop w:val="0"/>
      <w:marBottom w:val="0"/>
      <w:divBdr>
        <w:top w:val="none" w:sz="0" w:space="0" w:color="auto"/>
        <w:left w:val="none" w:sz="0" w:space="0" w:color="auto"/>
        <w:bottom w:val="none" w:sz="0" w:space="0" w:color="auto"/>
        <w:right w:val="none" w:sz="0" w:space="0" w:color="auto"/>
      </w:divBdr>
      <w:divsChild>
        <w:div w:id="1970548782">
          <w:marLeft w:val="547"/>
          <w:marRight w:val="0"/>
          <w:marTop w:val="120"/>
          <w:marBottom w:val="0"/>
          <w:divBdr>
            <w:top w:val="none" w:sz="0" w:space="0" w:color="auto"/>
            <w:left w:val="none" w:sz="0" w:space="0" w:color="auto"/>
            <w:bottom w:val="none" w:sz="0" w:space="0" w:color="auto"/>
            <w:right w:val="none" w:sz="0" w:space="0" w:color="auto"/>
          </w:divBdr>
        </w:div>
        <w:div w:id="250747418">
          <w:marLeft w:val="547"/>
          <w:marRight w:val="0"/>
          <w:marTop w:val="120"/>
          <w:marBottom w:val="0"/>
          <w:divBdr>
            <w:top w:val="none" w:sz="0" w:space="0" w:color="auto"/>
            <w:left w:val="none" w:sz="0" w:space="0" w:color="auto"/>
            <w:bottom w:val="none" w:sz="0" w:space="0" w:color="auto"/>
            <w:right w:val="none" w:sz="0" w:space="0" w:color="auto"/>
          </w:divBdr>
        </w:div>
        <w:div w:id="835728153">
          <w:marLeft w:val="547"/>
          <w:marRight w:val="0"/>
          <w:marTop w:val="120"/>
          <w:marBottom w:val="0"/>
          <w:divBdr>
            <w:top w:val="none" w:sz="0" w:space="0" w:color="auto"/>
            <w:left w:val="none" w:sz="0" w:space="0" w:color="auto"/>
            <w:bottom w:val="none" w:sz="0" w:space="0" w:color="auto"/>
            <w:right w:val="none" w:sz="0" w:space="0" w:color="auto"/>
          </w:divBdr>
        </w:div>
        <w:div w:id="500391665">
          <w:marLeft w:val="547"/>
          <w:marRight w:val="0"/>
          <w:marTop w:val="120"/>
          <w:marBottom w:val="0"/>
          <w:divBdr>
            <w:top w:val="none" w:sz="0" w:space="0" w:color="auto"/>
            <w:left w:val="none" w:sz="0" w:space="0" w:color="auto"/>
            <w:bottom w:val="none" w:sz="0" w:space="0" w:color="auto"/>
            <w:right w:val="none" w:sz="0" w:space="0" w:color="auto"/>
          </w:divBdr>
        </w:div>
        <w:div w:id="71464985">
          <w:marLeft w:val="547"/>
          <w:marRight w:val="0"/>
          <w:marTop w:val="120"/>
          <w:marBottom w:val="0"/>
          <w:divBdr>
            <w:top w:val="none" w:sz="0" w:space="0" w:color="auto"/>
            <w:left w:val="none" w:sz="0" w:space="0" w:color="auto"/>
            <w:bottom w:val="none" w:sz="0" w:space="0" w:color="auto"/>
            <w:right w:val="none" w:sz="0" w:space="0" w:color="auto"/>
          </w:divBdr>
        </w:div>
        <w:div w:id="198250326">
          <w:marLeft w:val="547"/>
          <w:marRight w:val="0"/>
          <w:marTop w:val="120"/>
          <w:marBottom w:val="0"/>
          <w:divBdr>
            <w:top w:val="none" w:sz="0" w:space="0" w:color="auto"/>
            <w:left w:val="none" w:sz="0" w:space="0" w:color="auto"/>
            <w:bottom w:val="none" w:sz="0" w:space="0" w:color="auto"/>
            <w:right w:val="none" w:sz="0" w:space="0" w:color="auto"/>
          </w:divBdr>
        </w:div>
        <w:div w:id="1773282162">
          <w:marLeft w:val="547"/>
          <w:marRight w:val="0"/>
          <w:marTop w:val="120"/>
          <w:marBottom w:val="0"/>
          <w:divBdr>
            <w:top w:val="none" w:sz="0" w:space="0" w:color="auto"/>
            <w:left w:val="none" w:sz="0" w:space="0" w:color="auto"/>
            <w:bottom w:val="none" w:sz="0" w:space="0" w:color="auto"/>
            <w:right w:val="none" w:sz="0" w:space="0" w:color="auto"/>
          </w:divBdr>
        </w:div>
      </w:divsChild>
    </w:div>
    <w:div w:id="2078936566">
      <w:bodyDiv w:val="1"/>
      <w:marLeft w:val="0"/>
      <w:marRight w:val="0"/>
      <w:marTop w:val="0"/>
      <w:marBottom w:val="0"/>
      <w:divBdr>
        <w:top w:val="none" w:sz="0" w:space="0" w:color="auto"/>
        <w:left w:val="none" w:sz="0" w:space="0" w:color="auto"/>
        <w:bottom w:val="none" w:sz="0" w:space="0" w:color="auto"/>
        <w:right w:val="none" w:sz="0" w:space="0" w:color="auto"/>
      </w:divBdr>
      <w:divsChild>
        <w:div w:id="1680236053">
          <w:marLeft w:val="806"/>
          <w:marRight w:val="0"/>
          <w:marTop w:val="106"/>
          <w:marBottom w:val="0"/>
          <w:divBdr>
            <w:top w:val="none" w:sz="0" w:space="0" w:color="auto"/>
            <w:left w:val="none" w:sz="0" w:space="0" w:color="auto"/>
            <w:bottom w:val="none" w:sz="0" w:space="0" w:color="auto"/>
            <w:right w:val="none" w:sz="0" w:space="0" w:color="auto"/>
          </w:divBdr>
        </w:div>
        <w:div w:id="231357054">
          <w:marLeft w:val="806"/>
          <w:marRight w:val="0"/>
          <w:marTop w:val="106"/>
          <w:marBottom w:val="0"/>
          <w:divBdr>
            <w:top w:val="none" w:sz="0" w:space="0" w:color="auto"/>
            <w:left w:val="none" w:sz="0" w:space="0" w:color="auto"/>
            <w:bottom w:val="none" w:sz="0" w:space="0" w:color="auto"/>
            <w:right w:val="none" w:sz="0" w:space="0" w:color="auto"/>
          </w:divBdr>
        </w:div>
        <w:div w:id="1988391963">
          <w:marLeft w:val="806"/>
          <w:marRight w:val="0"/>
          <w:marTop w:val="106"/>
          <w:marBottom w:val="0"/>
          <w:divBdr>
            <w:top w:val="none" w:sz="0" w:space="0" w:color="auto"/>
            <w:left w:val="none" w:sz="0" w:space="0" w:color="auto"/>
            <w:bottom w:val="none" w:sz="0" w:space="0" w:color="auto"/>
            <w:right w:val="none" w:sz="0" w:space="0" w:color="auto"/>
          </w:divBdr>
        </w:div>
        <w:div w:id="343676717">
          <w:marLeft w:val="806"/>
          <w:marRight w:val="0"/>
          <w:marTop w:val="106"/>
          <w:marBottom w:val="0"/>
          <w:divBdr>
            <w:top w:val="none" w:sz="0" w:space="0" w:color="auto"/>
            <w:left w:val="none" w:sz="0" w:space="0" w:color="auto"/>
            <w:bottom w:val="none" w:sz="0" w:space="0" w:color="auto"/>
            <w:right w:val="none" w:sz="0" w:space="0" w:color="auto"/>
          </w:divBdr>
        </w:div>
        <w:div w:id="922836159">
          <w:marLeft w:val="806"/>
          <w:marRight w:val="0"/>
          <w:marTop w:val="106"/>
          <w:marBottom w:val="0"/>
          <w:divBdr>
            <w:top w:val="none" w:sz="0" w:space="0" w:color="auto"/>
            <w:left w:val="none" w:sz="0" w:space="0" w:color="auto"/>
            <w:bottom w:val="none" w:sz="0" w:space="0" w:color="auto"/>
            <w:right w:val="none" w:sz="0" w:space="0" w:color="auto"/>
          </w:divBdr>
        </w:div>
        <w:div w:id="1237591426">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1831</Words>
  <Characters>10442</Characters>
  <Application>Microsoft Office Word</Application>
  <DocSecurity>0</DocSecurity>
  <Lines>87</Lines>
  <Paragraphs>24</Paragraphs>
  <ScaleCrop>false</ScaleCrop>
  <Company>Hewlett-Packard</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jjk</dc:creator>
  <cp:lastModifiedBy>jjk</cp:lastModifiedBy>
  <cp:revision>93</cp:revision>
  <dcterms:created xsi:type="dcterms:W3CDTF">2018-03-07T13:59:00Z</dcterms:created>
  <dcterms:modified xsi:type="dcterms:W3CDTF">2018-03-07T15:21:00Z</dcterms:modified>
</cp:coreProperties>
</file>